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E3B9D1" w14:textId="6FB6EC60" w:rsidR="00A9324D" w:rsidRDefault="00A9324D">
      <w:pPr>
        <w:rPr>
          <w:noProof/>
        </w:rPr>
      </w:pPr>
    </w:p>
    <w:p w14:paraId="7F65F4F0" w14:textId="445AF9E8" w:rsidR="00A9324D" w:rsidRDefault="00A9324D">
      <w:pPr>
        <w:rPr>
          <w:noProof/>
        </w:rPr>
      </w:pPr>
    </w:p>
    <w:p w14:paraId="41B85824" w14:textId="5222A2A1" w:rsidR="00A9324D" w:rsidRDefault="00A9324D">
      <w:pPr>
        <w:rPr>
          <w:noProof/>
        </w:rPr>
      </w:pPr>
    </w:p>
    <w:p w14:paraId="7F3B583D" w14:textId="28350E6F" w:rsidR="00A9324D" w:rsidRDefault="00A9324D">
      <w:pPr>
        <w:rPr>
          <w:noProof/>
        </w:rPr>
      </w:pPr>
    </w:p>
    <w:p w14:paraId="4F6C0948" w14:textId="11EEED99" w:rsidR="002768E2" w:rsidRDefault="002768E2"/>
    <w:p w14:paraId="49903A86" w14:textId="51C0BB8D" w:rsidR="002768E2" w:rsidRDefault="002768E2"/>
    <w:p w14:paraId="5F38206E" w14:textId="1F2E6636" w:rsidR="002768E2" w:rsidRDefault="002768E2"/>
    <w:p w14:paraId="669A97AC" w14:textId="57972299" w:rsidR="002768E2" w:rsidRDefault="00352591">
      <w:r>
        <w:rPr>
          <w:noProof/>
        </w:rPr>
        <mc:AlternateContent>
          <mc:Choice Requires="wps">
            <w:drawing>
              <wp:anchor distT="0" distB="0" distL="114300" distR="114300" simplePos="0" relativeHeight="251686912" behindDoc="0" locked="0" layoutInCell="1" allowOverlap="1" wp14:anchorId="6046CC25" wp14:editId="5C172E02">
                <wp:simplePos x="0" y="0"/>
                <wp:positionH relativeFrom="margin">
                  <wp:align>left</wp:align>
                </wp:positionH>
                <wp:positionV relativeFrom="paragraph">
                  <wp:posOffset>167049</wp:posOffset>
                </wp:positionV>
                <wp:extent cx="5829300" cy="1582420"/>
                <wp:effectExtent l="0" t="0" r="228600" b="303530"/>
                <wp:wrapNone/>
                <wp:docPr id="30712869" name="Text Box 1"/>
                <wp:cNvGraphicFramePr/>
                <a:graphic xmlns:a="http://schemas.openxmlformats.org/drawingml/2006/main">
                  <a:graphicData uri="http://schemas.microsoft.com/office/word/2010/wordprocessingShape">
                    <wps:wsp>
                      <wps:cNvSpPr txBox="1"/>
                      <wps:spPr>
                        <a:xfrm>
                          <a:off x="0" y="0"/>
                          <a:ext cx="5829300" cy="1582420"/>
                        </a:xfrm>
                        <a:prstGeom prst="rect">
                          <a:avLst/>
                        </a:prstGeom>
                        <a:noFill/>
                        <a:ln>
                          <a:noFill/>
                        </a:ln>
                        <a:effectLst>
                          <a:outerShdw blurRad="190500" dist="228600" dir="2700000" algn="ctr">
                            <a:srgbClr val="000000">
                              <a:alpha val="30000"/>
                            </a:srgbClr>
                          </a:outerShdw>
                        </a:effectLst>
                        <a:scene3d>
                          <a:camera prst="obliqueBottomLeft"/>
                          <a:lightRig rig="glow" dir="t">
                            <a:rot lat="0" lon="0" rev="4800000"/>
                          </a:lightRig>
                        </a:scene3d>
                        <a:sp3d prstMaterial="matte">
                          <a:bevelT w="127000" h="63500"/>
                        </a:sp3d>
                      </wps:spPr>
                      <wps:txbx>
                        <w:txbxContent>
                          <w:p w14:paraId="7B570E80" w14:textId="48A5245B" w:rsidR="00565DF0" w:rsidRPr="00352591" w:rsidRDefault="00565DF0" w:rsidP="00352591">
                            <w:pPr>
                              <w:jc w:val="center"/>
                              <w:rPr>
                                <w:b/>
                                <w:bCs/>
                                <w:noProof/>
                                <w:sz w:val="72"/>
                                <w:szCs w:val="72"/>
                                <w14:shadow w14:blurRad="63500" w14:dist="50800" w14:dir="13500000" w14:sx="0" w14:sy="0" w14:kx="0" w14:ky="0" w14:algn="none">
                                  <w14:srgbClr w14:val="000000">
                                    <w14:alpha w14:val="50000"/>
                                  </w14:srgbClr>
                                </w14:shadow>
                              </w:rPr>
                            </w:pPr>
                            <w:r w:rsidRPr="00352591">
                              <w:rPr>
                                <w:b/>
                                <w:bCs/>
                                <w:noProof/>
                                <w:sz w:val="72"/>
                                <w:szCs w:val="72"/>
                                <w14:shadow w14:blurRad="63500" w14:dist="50800" w14:dir="13500000" w14:sx="0" w14:sy="0" w14:kx="0" w14:ky="0" w14:algn="none">
                                  <w14:srgbClr w14:val="000000">
                                    <w14:alpha w14:val="50000"/>
                                  </w14:srgbClr>
                                </w14:shadow>
                              </w:rPr>
                              <w:t>Sales</w:t>
                            </w:r>
                            <w:r w:rsidR="00352591" w:rsidRPr="00352591">
                              <w:rPr>
                                <w:b/>
                                <w:bCs/>
                                <w:noProof/>
                                <w:sz w:val="72"/>
                                <w:szCs w:val="72"/>
                                <w14:shadow w14:blurRad="63500" w14:dist="50800" w14:dir="13500000" w14:sx="0" w14:sy="0" w14:kx="0" w14:ky="0" w14:algn="none">
                                  <w14:srgbClr w14:val="000000">
                                    <w14:alpha w14:val="50000"/>
                                  </w14:srgbClr>
                                </w14:shadow>
                              </w:rPr>
                              <w:br/>
                            </w:r>
                            <w:r w:rsidRPr="00352591">
                              <w:rPr>
                                <w:b/>
                                <w:bCs/>
                                <w:noProof/>
                                <w:sz w:val="72"/>
                                <w:szCs w:val="72"/>
                                <w14:shadow w14:blurRad="63500" w14:dist="50800" w14:dir="13500000" w14:sx="0" w14:sy="0" w14:kx="0" w14:ky="0" w14:algn="none">
                                  <w14:srgbClr w14:val="000000">
                                    <w14:alpha w14:val="50000"/>
                                  </w14:srgbClr>
                                </w14:shadow>
                              </w:rPr>
                              <w:t xml:space="preserve"> Terms and Conditions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46CC25" id="_x0000_t202" coordsize="21600,21600" o:spt="202" path="m,l,21600r21600,l21600,xe">
                <v:stroke joinstyle="miter"/>
                <v:path gradientshapeok="t" o:connecttype="rect"/>
              </v:shapetype>
              <v:shape id="Text Box 1" o:spid="_x0000_s1026" type="#_x0000_t202" style="position:absolute;margin-left:0;margin-top:13.15pt;width:459pt;height:124.6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" filled="f" stroked="f">
                <v:shadow on="t" color="black" opacity="19660f" offset="4.49014mm,4.49014mm"/>
                <o:extrusion v:ext="view" viewpoint="-100pt,100pt" viewpointorigin="-.5,.5" skewangle="0" type="perspective"/>
                <v:textbox>
                  <w:txbxContent>
                    <w:p w14:paraId="7B570E80" w14:textId="48A5245B" w:rsidR="00565DF0" w:rsidRPr="00352591" w:rsidRDefault="00565DF0" w:rsidP="00352591">
                      <w:pPr>
                        <w:jc w:val="center"/>
                        <w:rPr>
                          <w:b/>
                          <w:bCs/>
                          <w:noProof/>
                          <w:sz w:val="72"/>
                          <w:szCs w:val="72"/>
                          <w14:shadow w14:blurRad="63500" w14:dist="50800" w14:dir="13500000" w14:sx="0" w14:sy="0" w14:kx="0" w14:ky="0" w14:algn="none">
                            <w14:srgbClr w14:val="000000">
                              <w14:alpha w14:val="50000"/>
                            </w14:srgbClr>
                          </w14:shadow>
                        </w:rPr>
                      </w:pPr>
                      <w:r w:rsidRPr="00352591">
                        <w:rPr>
                          <w:b/>
                          <w:bCs/>
                          <w:noProof/>
                          <w:sz w:val="72"/>
                          <w:szCs w:val="72"/>
                          <w14:shadow w14:blurRad="63500" w14:dist="50800" w14:dir="13500000" w14:sx="0" w14:sy="0" w14:kx="0" w14:ky="0" w14:algn="none">
                            <w14:srgbClr w14:val="000000">
                              <w14:alpha w14:val="50000"/>
                            </w14:srgbClr>
                          </w14:shadow>
                        </w:rPr>
                        <w:t>Sales</w:t>
                      </w:r>
                      <w:r w:rsidR="00352591" w:rsidRPr="00352591">
                        <w:rPr>
                          <w:b/>
                          <w:bCs/>
                          <w:noProof/>
                          <w:sz w:val="72"/>
                          <w:szCs w:val="72"/>
                          <w14:shadow w14:blurRad="63500" w14:dist="50800" w14:dir="13500000" w14:sx="0" w14:sy="0" w14:kx="0" w14:ky="0" w14:algn="none">
                            <w14:srgbClr w14:val="000000">
                              <w14:alpha w14:val="50000"/>
                            </w14:srgbClr>
                          </w14:shadow>
                        </w:rPr>
                        <w:br/>
                      </w:r>
                      <w:r w:rsidRPr="00352591">
                        <w:rPr>
                          <w:b/>
                          <w:bCs/>
                          <w:noProof/>
                          <w:sz w:val="72"/>
                          <w:szCs w:val="72"/>
                          <w14:shadow w14:blurRad="63500" w14:dist="50800" w14:dir="13500000" w14:sx="0" w14:sy="0" w14:kx="0" w14:ky="0" w14:algn="none">
                            <w14:srgbClr w14:val="000000">
                              <w14:alpha w14:val="50000"/>
                            </w14:srgbClr>
                          </w14:shadow>
                        </w:rPr>
                        <w:t xml:space="preserve"> Terms and Conditions</w:t>
                      </w:r>
                    </w:p>
                  </w:txbxContent>
                </v:textbox>
                <w10:wrap anchorx="margin"/>
              </v:shape>
            </w:pict>
          </mc:Fallback>
        </mc:AlternateContent>
      </w:r>
    </w:p>
    <w:p w14:paraId="0F15E14F" w14:textId="77777777" w:rsidR="002768E2" w:rsidRDefault="002768E2"/>
    <w:p w14:paraId="7654148D" w14:textId="77777777" w:rsidR="002768E2" w:rsidRDefault="002768E2"/>
    <w:p w14:paraId="6BFD71B1" w14:textId="77777777" w:rsidR="002768E2" w:rsidRDefault="002768E2"/>
    <w:p w14:paraId="07556108" w14:textId="77777777" w:rsidR="002768E2" w:rsidRDefault="002768E2"/>
    <w:p w14:paraId="28F23846" w14:textId="77777777" w:rsidR="002768E2" w:rsidRDefault="002768E2"/>
    <w:p w14:paraId="2AF63C42" w14:textId="77777777" w:rsidR="002768E2" w:rsidRDefault="002768E2"/>
    <w:p w14:paraId="18CB0EE1" w14:textId="77777777" w:rsidR="002768E2" w:rsidRDefault="002768E2"/>
    <w:p w14:paraId="361B78AA" w14:textId="77777777" w:rsidR="002768E2" w:rsidRDefault="002768E2"/>
    <w:p w14:paraId="726BAB2F" w14:textId="77777777" w:rsidR="002768E2" w:rsidRDefault="002768E2"/>
    <w:p w14:paraId="6FAC9603" w14:textId="004CE82F" w:rsidR="00A9324D" w:rsidRDefault="00A9324D">
      <w:pPr>
        <w:rPr>
          <w:noProof/>
        </w:rPr>
      </w:pPr>
      <w:r>
        <w:rPr>
          <w:noProof/>
        </w:rPr>
        <mc:AlternateContent>
          <mc:Choice Requires="wps">
            <w:drawing>
              <wp:anchor distT="0" distB="0" distL="114300" distR="114300" simplePos="0" relativeHeight="251684864" behindDoc="0" locked="0" layoutInCell="1" allowOverlap="1" wp14:anchorId="6626B663" wp14:editId="01BC985A">
                <wp:simplePos x="0" y="0"/>
                <wp:positionH relativeFrom="column">
                  <wp:posOffset>1524000</wp:posOffset>
                </wp:positionH>
                <wp:positionV relativeFrom="paragraph">
                  <wp:posOffset>89877</wp:posOffset>
                </wp:positionV>
                <wp:extent cx="2801620" cy="1828800"/>
                <wp:effectExtent l="19050" t="0" r="17780" b="341630"/>
                <wp:wrapNone/>
                <wp:docPr id="289644310" name="Text Box 1"/>
                <wp:cNvGraphicFramePr/>
                <a:graphic xmlns:a="http://schemas.openxmlformats.org/drawingml/2006/main">
                  <a:graphicData uri="http://schemas.microsoft.com/office/word/2010/wordprocessingShape">
                    <wps:wsp>
                      <wps:cNvSpPr txBox="1"/>
                      <wps:spPr>
                        <a:xfrm>
                          <a:off x="0" y="0"/>
                          <a:ext cx="2801620" cy="1828800"/>
                        </a:xfrm>
                        <a:prstGeom prst="rect">
                          <a:avLst/>
                        </a:prstGeom>
                        <a:solidFill>
                          <a:schemeClr val="accent2"/>
                        </a:solidFill>
                        <a:ln>
                          <a:noFill/>
                        </a:ln>
                        <a:effectLst>
                          <a:reflection blurRad="6350" stA="52000" endA="300" endPos="35000" dir="5400000" sy="-100000" algn="bl" rotWithShape="0"/>
                        </a:effectLst>
                      </wps:spPr>
                      <wps:txbx>
                        <w:txbxContent>
                          <w:p w14:paraId="345958EE" w14:textId="0EE5FCE9" w:rsidR="00A9324D" w:rsidRPr="00A9324D" w:rsidRDefault="00A9324D" w:rsidP="00A9324D">
                            <w:pPr>
                              <w:jc w:val="center"/>
                              <w:rPr>
                                <w:rFonts w:ascii="Algerian" w:hAnsi="Algerian"/>
                                <w:b/>
                                <w:outline/>
                                <w:noProof/>
                                <w:color w:val="E97132" w:themeColor="accent2"/>
                                <w:sz w:val="72"/>
                                <w:szCs w:val="72"/>
                                <w14:shadow w14:blurRad="50800" w14:dist="38100" w14:dir="18900000" w14:sx="100000" w14:sy="100000" w14:kx="0" w14:ky="0" w14:algn="bl">
                                  <w14:srgbClr w14:val="000000">
                                    <w14:alpha w14:val="60000"/>
                                  </w14:srgbClr>
                                </w14:shadow>
                                <w14:textOutline w14:w="6604" w14:cap="flat" w14:cmpd="sng" w14:algn="ctr">
                                  <w14:solidFill>
                                    <w14:schemeClr w14:val="accent2"/>
                                  </w14:solidFill>
                                  <w14:prstDash w14:val="solid"/>
                                  <w14:round/>
                                </w14:textOutline>
                                <w14:textFill>
                                  <w14:solidFill>
                                    <w14:srgbClr w14:val="FFFFFF"/>
                                  </w14:solidFill>
                                </w14:textFill>
                              </w:rPr>
                            </w:pPr>
                            <w:r w:rsidRPr="00A9324D">
                              <w:rPr>
                                <w:rFonts w:ascii="Algerian" w:hAnsi="Algerian"/>
                                <w:b/>
                                <w:outline/>
                                <w:noProof/>
                                <w:color w:val="E97132"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Ex Europe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626B663" id="_x0000_s1027" type="#_x0000_t202" style="position:absolute;margin-left:120pt;margin-top:7.1pt;width:220.6pt;height:2in;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" fillcolor="#e97132 [3205]" stroked="f">
                <v:textbox style="mso-fit-shape-to-text:t">
                  <w:txbxContent>
                    <w:p w14:paraId="345958EE" w14:textId="0EE5FCE9" w:rsidR="00A9324D" w:rsidRPr="00A9324D" w:rsidRDefault="00A9324D" w:rsidP="00A9324D">
                      <w:pPr>
                        <w:jc w:val="center"/>
                        <w:rPr>
                          <w:rFonts w:ascii="Algerian" w:hAnsi="Algerian"/>
                          <w:b/>
                          <w:outline/>
                          <w:noProof/>
                          <w:color w:val="E97132" w:themeColor="accent2"/>
                          <w:sz w:val="72"/>
                          <w:szCs w:val="72"/>
                          <w14:shadow w14:blurRad="50800" w14:dist="38100" w14:dir="18900000" w14:sx="100000" w14:sy="100000" w14:kx="0" w14:ky="0" w14:algn="bl">
                            <w14:srgbClr w14:val="000000">
                              <w14:alpha w14:val="60000"/>
                            </w14:srgbClr>
                          </w14:shadow>
                          <w14:textOutline w14:w="6604" w14:cap="flat" w14:cmpd="sng" w14:algn="ctr">
                            <w14:solidFill>
                              <w14:schemeClr w14:val="accent2"/>
                            </w14:solidFill>
                            <w14:prstDash w14:val="solid"/>
                            <w14:round/>
                          </w14:textOutline>
                          <w14:textFill>
                            <w14:solidFill>
                              <w14:srgbClr w14:val="FFFFFF"/>
                            </w14:solidFill>
                          </w14:textFill>
                        </w:rPr>
                      </w:pPr>
                      <w:r w:rsidRPr="00A9324D">
                        <w:rPr>
                          <w:rFonts w:ascii="Algerian" w:hAnsi="Algerian"/>
                          <w:b/>
                          <w:outline/>
                          <w:noProof/>
                          <w:color w:val="E97132"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Ex Europe</w:t>
                      </w:r>
                    </w:p>
                  </w:txbxContent>
                </v:textbox>
              </v:shape>
            </w:pict>
          </mc:Fallback>
        </mc:AlternateContent>
      </w:r>
    </w:p>
    <w:p w14:paraId="6EA35AB7" w14:textId="77777777" w:rsidR="00A9324D" w:rsidRDefault="00A9324D">
      <w:pPr>
        <w:rPr>
          <w:noProof/>
        </w:rPr>
      </w:pPr>
    </w:p>
    <w:p w14:paraId="157B1DF2" w14:textId="77777777" w:rsidR="00A9324D" w:rsidRDefault="00A9324D">
      <w:pPr>
        <w:rPr>
          <w:noProof/>
        </w:rPr>
      </w:pPr>
    </w:p>
    <w:p w14:paraId="2451FD22" w14:textId="77777777" w:rsidR="00A9324D" w:rsidRDefault="00A9324D">
      <w:pPr>
        <w:rPr>
          <w:noProof/>
        </w:rPr>
      </w:pPr>
    </w:p>
    <w:p w14:paraId="672135D4" w14:textId="77777777" w:rsidR="00A9324D" w:rsidRDefault="00A9324D">
      <w:pPr>
        <w:rPr>
          <w:noProof/>
        </w:rPr>
      </w:pPr>
    </w:p>
    <w:p w14:paraId="24328D67" w14:textId="77777777" w:rsidR="00A9324D" w:rsidRDefault="00A9324D">
      <w:pPr>
        <w:rPr>
          <w:noProof/>
        </w:rPr>
      </w:pPr>
    </w:p>
    <w:p w14:paraId="7AD5E4C6" w14:textId="77777777" w:rsidR="00352591" w:rsidRDefault="00352591">
      <w:pPr>
        <w:rPr>
          <w:noProof/>
        </w:rPr>
      </w:pPr>
    </w:p>
    <w:p w14:paraId="43FD0584" w14:textId="77777777" w:rsidR="00352591" w:rsidRDefault="00352591">
      <w:pPr>
        <w:rPr>
          <w:noProof/>
        </w:rPr>
      </w:pPr>
    </w:p>
    <w:p w14:paraId="36F52B0A" w14:textId="77777777" w:rsidR="00352591" w:rsidRDefault="00352591">
      <w:pPr>
        <w:rPr>
          <w:noProof/>
        </w:rPr>
      </w:pPr>
    </w:p>
    <w:p w14:paraId="4CC34BE3" w14:textId="77777777" w:rsidR="00352591" w:rsidRDefault="00352591">
      <w:pPr>
        <w:rPr>
          <w:noProof/>
        </w:rPr>
      </w:pPr>
    </w:p>
    <w:p w14:paraId="59F2FD8F" w14:textId="77777777" w:rsidR="00352591" w:rsidRDefault="00352591">
      <w:pPr>
        <w:rPr>
          <w:noProof/>
        </w:rPr>
      </w:pPr>
    </w:p>
    <w:tbl>
      <w:tblPr>
        <w:tblStyle w:val="TableGrid"/>
        <w:tblW w:w="9805" w:type="dxa"/>
        <w:tblLook w:val="04A0" w:firstRow="1" w:lastRow="0" w:firstColumn="1" w:lastColumn="0" w:noHBand="0" w:noVBand="1"/>
      </w:tblPr>
      <w:tblGrid>
        <w:gridCol w:w="1345"/>
        <w:gridCol w:w="8460"/>
      </w:tblGrid>
      <w:tr w:rsidR="002B3873" w:rsidRPr="002B3873" w14:paraId="48924C74" w14:textId="2F98DCCA" w:rsidTr="00497DEB">
        <w:trPr>
          <w:trHeight w:val="420"/>
        </w:trPr>
        <w:tc>
          <w:tcPr>
            <w:tcW w:w="9805" w:type="dxa"/>
            <w:gridSpan w:val="2"/>
            <w:noWrap/>
            <w:hideMark/>
          </w:tcPr>
          <w:p w14:paraId="165B1065" w14:textId="13100B49" w:rsidR="002B3873" w:rsidRPr="002B3873" w:rsidRDefault="002B3873" w:rsidP="002B3873">
            <w:pPr>
              <w:jc w:val="center"/>
              <w:rPr>
                <w:rFonts w:ascii="Museo Sans 300" w:eastAsia="Times New Roman" w:hAnsi="Museo Sans 300" w:cs="Calibri"/>
                <w:b/>
                <w:bCs/>
                <w:color w:val="003366"/>
                <w:kern w:val="0"/>
                <w:sz w:val="32"/>
                <w:szCs w:val="32"/>
                <w14:ligatures w14:val="none"/>
              </w:rPr>
            </w:pPr>
            <w:r w:rsidRPr="002B3873">
              <w:rPr>
                <w:rFonts w:ascii="Museo Sans 300" w:eastAsia="Times New Roman" w:hAnsi="Museo Sans 300" w:cs="Calibri"/>
                <w:b/>
                <w:bCs/>
                <w:color w:val="E97132" w:themeColor="accent2"/>
                <w:kern w:val="0"/>
                <w:sz w:val="32"/>
                <w:szCs w:val="32"/>
                <w14:ligatures w14:val="none"/>
              </w:rPr>
              <w:t>Table of Contents</w:t>
            </w:r>
          </w:p>
        </w:tc>
      </w:tr>
      <w:tr w:rsidR="002B3873" w:rsidRPr="002B3873" w14:paraId="7C1453DB" w14:textId="3E90B275" w:rsidTr="00497DEB">
        <w:trPr>
          <w:trHeight w:val="312"/>
        </w:trPr>
        <w:tc>
          <w:tcPr>
            <w:tcW w:w="9805" w:type="dxa"/>
            <w:gridSpan w:val="2"/>
            <w:noWrap/>
            <w:hideMark/>
          </w:tcPr>
          <w:p w14:paraId="501AFC15" w14:textId="08709F0C" w:rsidR="002B3873" w:rsidRPr="002B3873" w:rsidRDefault="002B3873" w:rsidP="002B3873">
            <w:pPr>
              <w:rPr>
                <w:rFonts w:ascii="Museo Sans 300" w:eastAsia="Times New Roman" w:hAnsi="Museo Sans 300" w:cs="Calibri"/>
                <w:b/>
                <w:bCs/>
                <w:color w:val="595959"/>
                <w:kern w:val="0"/>
                <w:sz w:val="28"/>
                <w:szCs w:val="28"/>
                <w14:ligatures w14:val="none"/>
              </w:rPr>
            </w:pPr>
            <w:r w:rsidRPr="007C0BAA">
              <w:rPr>
                <w:rFonts w:ascii="Museo Sans 300" w:eastAsia="Times New Roman" w:hAnsi="Museo Sans 300" w:cs="Calibri"/>
                <w:b/>
                <w:bCs/>
                <w:color w:val="E97132" w:themeColor="accent2"/>
                <w:kern w:val="0"/>
                <w:sz w:val="28"/>
                <w:szCs w:val="28"/>
                <w14:ligatures w14:val="none"/>
              </w:rPr>
              <w:t xml:space="preserve">Part 1 - </w:t>
            </w:r>
            <w:r w:rsidRPr="002B3873">
              <w:rPr>
                <w:rFonts w:ascii="Museo Sans 300" w:eastAsia="Times New Roman" w:hAnsi="Museo Sans 300" w:cs="Calibri"/>
                <w:b/>
                <w:bCs/>
                <w:color w:val="E97132" w:themeColor="accent2"/>
                <w:kern w:val="0"/>
                <w:sz w:val="28"/>
                <w:szCs w:val="28"/>
                <w14:ligatures w14:val="none"/>
              </w:rPr>
              <w:t xml:space="preserve">Sales Terms &amp; Conditions </w:t>
            </w:r>
            <w:r w:rsidR="00A13F5E">
              <w:rPr>
                <w:rFonts w:ascii="Museo Sans 300" w:eastAsia="Times New Roman" w:hAnsi="Museo Sans 300" w:cs="Calibri"/>
                <w:b/>
                <w:bCs/>
                <w:color w:val="E97132" w:themeColor="accent2"/>
                <w:kern w:val="0"/>
                <w:sz w:val="28"/>
                <w:szCs w:val="28"/>
                <w14:ligatures w14:val="none"/>
              </w:rPr>
              <w:t>(</w:t>
            </w:r>
            <w:r w:rsidRPr="002B3873">
              <w:rPr>
                <w:rFonts w:ascii="Museo Sans 300" w:eastAsia="Times New Roman" w:hAnsi="Museo Sans 300" w:cs="Calibri"/>
                <w:b/>
                <w:bCs/>
                <w:color w:val="E97132" w:themeColor="accent2"/>
                <w:kern w:val="0"/>
                <w:sz w:val="28"/>
                <w:szCs w:val="28"/>
                <w14:ligatures w14:val="none"/>
              </w:rPr>
              <w:t xml:space="preserve"> </w:t>
            </w:r>
            <w:r w:rsidR="00A13F5E">
              <w:rPr>
                <w:rFonts w:ascii="Museo Sans 300" w:eastAsia="Times New Roman" w:hAnsi="Museo Sans 300" w:cs="Calibri"/>
                <w:b/>
                <w:bCs/>
                <w:color w:val="E97132" w:themeColor="accent2"/>
                <w:kern w:val="0"/>
                <w:sz w:val="28"/>
                <w:szCs w:val="28"/>
                <w14:ligatures w14:val="none"/>
              </w:rPr>
              <w:t xml:space="preserve">Ex </w:t>
            </w:r>
            <w:r w:rsidRPr="002B3873">
              <w:rPr>
                <w:rFonts w:ascii="Museo Sans 300" w:eastAsia="Times New Roman" w:hAnsi="Museo Sans 300" w:cs="Calibri"/>
                <w:b/>
                <w:bCs/>
                <w:color w:val="E97132" w:themeColor="accent2"/>
                <w:kern w:val="0"/>
                <w:sz w:val="28"/>
                <w:szCs w:val="28"/>
                <w14:ligatures w14:val="none"/>
              </w:rPr>
              <w:t>EUROPE</w:t>
            </w:r>
            <w:r w:rsidR="00A13F5E">
              <w:rPr>
                <w:rFonts w:ascii="Museo Sans 300" w:eastAsia="Times New Roman" w:hAnsi="Museo Sans 300" w:cs="Calibri"/>
                <w:b/>
                <w:bCs/>
                <w:color w:val="E97132" w:themeColor="accent2"/>
                <w:kern w:val="0"/>
                <w:sz w:val="28"/>
                <w:szCs w:val="28"/>
                <w14:ligatures w14:val="none"/>
              </w:rPr>
              <w:t>)</w:t>
            </w:r>
          </w:p>
        </w:tc>
      </w:tr>
      <w:tr w:rsidR="002B3873" w:rsidRPr="002B3873" w14:paraId="4E435617" w14:textId="09313D52" w:rsidTr="00C55383">
        <w:trPr>
          <w:trHeight w:val="382"/>
        </w:trPr>
        <w:tc>
          <w:tcPr>
            <w:tcW w:w="1345" w:type="dxa"/>
            <w:noWrap/>
            <w:hideMark/>
          </w:tcPr>
          <w:p w14:paraId="31777153" w14:textId="20074091" w:rsidR="002B3873" w:rsidRPr="002B3873" w:rsidRDefault="00B949E9" w:rsidP="002B3873">
            <w:pPr>
              <w:rPr>
                <w:rFonts w:ascii="Museo Sans 300" w:eastAsia="Times New Roman" w:hAnsi="Museo Sans 300" w:cs="Calibri"/>
                <w:color w:val="595959"/>
                <w:kern w:val="0"/>
                <w:sz w:val="22"/>
                <w:szCs w:val="22"/>
                <w14:ligatures w14:val="none"/>
              </w:rPr>
            </w:pPr>
            <w:r>
              <w:rPr>
                <w:rFonts w:ascii="Museo Sans 300" w:eastAsia="Times New Roman" w:hAnsi="Museo Sans 300" w:cs="Calibri"/>
                <w:color w:val="595959"/>
                <w:kern w:val="0"/>
                <w:sz w:val="22"/>
                <w:szCs w:val="22"/>
                <w14:ligatures w14:val="none"/>
              </w:rPr>
              <w:t>P</w:t>
            </w:r>
            <w:r w:rsidR="002B3873" w:rsidRPr="002B3873">
              <w:rPr>
                <w:rFonts w:ascii="Museo Sans 300" w:eastAsia="Times New Roman" w:hAnsi="Museo Sans 300" w:cs="Calibri"/>
                <w:color w:val="595959"/>
                <w:kern w:val="0"/>
                <w:sz w:val="22"/>
                <w:szCs w:val="22"/>
                <w14:ligatures w14:val="none"/>
              </w:rPr>
              <w:t xml:space="preserve">age </w:t>
            </w:r>
            <w:r w:rsidR="000C52E1">
              <w:rPr>
                <w:rFonts w:ascii="Museo Sans 300" w:eastAsia="Times New Roman" w:hAnsi="Museo Sans 300" w:cs="Calibri"/>
                <w:color w:val="595959"/>
                <w:kern w:val="0"/>
                <w:sz w:val="22"/>
                <w:szCs w:val="22"/>
                <w14:ligatures w14:val="none"/>
              </w:rPr>
              <w:t>3</w:t>
            </w:r>
          </w:p>
        </w:tc>
        <w:tc>
          <w:tcPr>
            <w:tcW w:w="8460" w:type="dxa"/>
          </w:tcPr>
          <w:p w14:paraId="410A3B78" w14:textId="54C0EF8D" w:rsidR="002B3873" w:rsidRPr="00C55383" w:rsidRDefault="002B3873" w:rsidP="00C55383">
            <w:pPr>
              <w:rPr>
                <w:rFonts w:ascii="Museo Sans 300" w:eastAsia="Times New Roman" w:hAnsi="Museo Sans 300" w:cs="Calibri"/>
                <w:b/>
                <w:bCs/>
                <w:color w:val="595959"/>
                <w:kern w:val="0"/>
                <w:sz w:val="22"/>
                <w:szCs w:val="22"/>
                <w14:ligatures w14:val="none"/>
              </w:rPr>
            </w:pPr>
            <w:r w:rsidRPr="002B3873">
              <w:rPr>
                <w:rFonts w:ascii="Museo Sans 300" w:eastAsia="Times New Roman" w:hAnsi="Museo Sans 300" w:cs="Calibri"/>
                <w:b/>
                <w:bCs/>
                <w:color w:val="595959"/>
                <w:kern w:val="0"/>
                <w:sz w:val="22"/>
                <w:szCs w:val="22"/>
                <w14:ligatures w14:val="none"/>
              </w:rPr>
              <w:t>1.</w:t>
            </w:r>
            <w:r w:rsidRPr="002B3873">
              <w:rPr>
                <w:rFonts w:ascii="Museo Sans 300" w:eastAsia="Times New Roman" w:hAnsi="Museo Sans 300" w:cs="Calibri"/>
                <w:color w:val="595959"/>
                <w:kern w:val="0"/>
                <w:sz w:val="22"/>
                <w:szCs w:val="22"/>
                <w14:ligatures w14:val="none"/>
              </w:rPr>
              <w:t xml:space="preserve"> </w:t>
            </w:r>
            <w:r w:rsidRPr="002B3873">
              <w:rPr>
                <w:rFonts w:ascii="Museo Sans 300" w:eastAsia="Times New Roman" w:hAnsi="Museo Sans 300" w:cs="Calibri"/>
                <w:b/>
                <w:bCs/>
                <w:color w:val="595959"/>
                <w:kern w:val="0"/>
                <w:sz w:val="22"/>
                <w:szCs w:val="22"/>
                <w14:ligatures w14:val="none"/>
              </w:rPr>
              <w:t>Regulations and Applicability of Terms &amp; Conditions</w:t>
            </w:r>
          </w:p>
        </w:tc>
      </w:tr>
      <w:tr w:rsidR="00C55383" w:rsidRPr="002B3873" w14:paraId="20167143" w14:textId="77777777" w:rsidTr="00C55383">
        <w:trPr>
          <w:trHeight w:val="445"/>
        </w:trPr>
        <w:tc>
          <w:tcPr>
            <w:tcW w:w="1345" w:type="dxa"/>
            <w:noWrap/>
          </w:tcPr>
          <w:p w14:paraId="1CDACB8D" w14:textId="6FD4BC68" w:rsidR="00C55383" w:rsidRPr="002B3873" w:rsidRDefault="00B949E9" w:rsidP="002B3873">
            <w:pPr>
              <w:rPr>
                <w:rFonts w:ascii="Museo Sans 300" w:eastAsia="Times New Roman" w:hAnsi="Museo Sans 300" w:cs="Calibri"/>
                <w:color w:val="595959"/>
                <w:kern w:val="0"/>
                <w:sz w:val="22"/>
                <w:szCs w:val="22"/>
                <w14:ligatures w14:val="none"/>
              </w:rPr>
            </w:pPr>
            <w:r>
              <w:rPr>
                <w:rFonts w:ascii="Museo Sans 300" w:eastAsia="Times New Roman" w:hAnsi="Museo Sans 300" w:cs="Calibri"/>
                <w:color w:val="595959"/>
                <w:kern w:val="0"/>
                <w:sz w:val="22"/>
                <w:szCs w:val="22"/>
                <w14:ligatures w14:val="none"/>
              </w:rPr>
              <w:t>P</w:t>
            </w:r>
            <w:r w:rsidR="00C55383">
              <w:rPr>
                <w:rFonts w:ascii="Museo Sans 300" w:eastAsia="Times New Roman" w:hAnsi="Museo Sans 300" w:cs="Calibri"/>
                <w:color w:val="595959"/>
                <w:kern w:val="0"/>
                <w:sz w:val="22"/>
                <w:szCs w:val="22"/>
                <w14:ligatures w14:val="none"/>
              </w:rPr>
              <w:t>age</w:t>
            </w:r>
            <w:r>
              <w:rPr>
                <w:rFonts w:ascii="Museo Sans 300" w:eastAsia="Times New Roman" w:hAnsi="Museo Sans 300" w:cs="Calibri"/>
                <w:color w:val="595959"/>
                <w:kern w:val="0"/>
                <w:sz w:val="22"/>
                <w:szCs w:val="22"/>
                <w14:ligatures w14:val="none"/>
              </w:rPr>
              <w:t xml:space="preserve"> </w:t>
            </w:r>
            <w:r w:rsidR="00C55383">
              <w:rPr>
                <w:rFonts w:ascii="Museo Sans 300" w:eastAsia="Times New Roman" w:hAnsi="Museo Sans 300" w:cs="Calibri"/>
                <w:color w:val="595959"/>
                <w:kern w:val="0"/>
                <w:sz w:val="22"/>
                <w:szCs w:val="22"/>
                <w14:ligatures w14:val="none"/>
              </w:rPr>
              <w:t>4</w:t>
            </w:r>
          </w:p>
        </w:tc>
        <w:tc>
          <w:tcPr>
            <w:tcW w:w="8460" w:type="dxa"/>
          </w:tcPr>
          <w:p w14:paraId="10BF907B" w14:textId="34123AB8" w:rsidR="00C55383" w:rsidRPr="002B3873" w:rsidRDefault="00C55383" w:rsidP="002B3873">
            <w:pPr>
              <w:rPr>
                <w:rFonts w:ascii="Museo Sans 300" w:eastAsia="Times New Roman" w:hAnsi="Museo Sans 300" w:cs="Calibri"/>
                <w:color w:val="595959"/>
                <w:kern w:val="0"/>
                <w:sz w:val="22"/>
                <w:szCs w:val="22"/>
                <w14:ligatures w14:val="none"/>
              </w:rPr>
            </w:pPr>
            <w:r w:rsidRPr="002B3873">
              <w:rPr>
                <w:rFonts w:ascii="Museo Sans 300" w:eastAsia="Times New Roman" w:hAnsi="Museo Sans 300" w:cs="Calibri"/>
                <w:b/>
                <w:bCs/>
                <w:color w:val="595959"/>
                <w:kern w:val="0"/>
                <w:sz w:val="22"/>
                <w:szCs w:val="22"/>
                <w14:ligatures w14:val="none"/>
              </w:rPr>
              <w:t>2. Validity and Applicability of Rates and Surcharges</w:t>
            </w:r>
          </w:p>
        </w:tc>
      </w:tr>
      <w:tr w:rsidR="002B3873" w:rsidRPr="002B3873" w14:paraId="1690516C" w14:textId="40984BC7" w:rsidTr="00497DEB">
        <w:trPr>
          <w:trHeight w:val="809"/>
        </w:trPr>
        <w:tc>
          <w:tcPr>
            <w:tcW w:w="1345" w:type="dxa"/>
            <w:noWrap/>
            <w:hideMark/>
          </w:tcPr>
          <w:p w14:paraId="33F69A75" w14:textId="4ED1E868" w:rsidR="002B3873" w:rsidRPr="002B3873" w:rsidRDefault="00B949E9" w:rsidP="002B3873">
            <w:pPr>
              <w:rPr>
                <w:rFonts w:ascii="Museo Sans 300" w:eastAsia="Times New Roman" w:hAnsi="Museo Sans 300" w:cs="Calibri"/>
                <w:color w:val="595959"/>
                <w:kern w:val="0"/>
                <w:sz w:val="22"/>
                <w:szCs w:val="22"/>
                <w14:ligatures w14:val="none"/>
              </w:rPr>
            </w:pPr>
            <w:r>
              <w:rPr>
                <w:rFonts w:ascii="Museo Sans 300" w:eastAsia="Times New Roman" w:hAnsi="Museo Sans 300" w:cs="Calibri"/>
                <w:color w:val="595959"/>
                <w:kern w:val="0"/>
                <w:sz w:val="22"/>
                <w:szCs w:val="22"/>
                <w14:ligatures w14:val="none"/>
              </w:rPr>
              <w:t>P</w:t>
            </w:r>
            <w:r w:rsidR="002B3873" w:rsidRPr="002B3873">
              <w:rPr>
                <w:rFonts w:ascii="Museo Sans 300" w:eastAsia="Times New Roman" w:hAnsi="Museo Sans 300" w:cs="Calibri"/>
                <w:color w:val="595959"/>
                <w:kern w:val="0"/>
                <w:sz w:val="22"/>
                <w:szCs w:val="22"/>
                <w14:ligatures w14:val="none"/>
              </w:rPr>
              <w:t xml:space="preserve">age </w:t>
            </w:r>
            <w:r w:rsidR="00C55383">
              <w:rPr>
                <w:rFonts w:ascii="Museo Sans 300" w:eastAsia="Times New Roman" w:hAnsi="Museo Sans 300" w:cs="Calibri"/>
                <w:color w:val="595959"/>
                <w:kern w:val="0"/>
                <w:sz w:val="22"/>
                <w:szCs w:val="22"/>
                <w14:ligatures w14:val="none"/>
              </w:rPr>
              <w:t>5</w:t>
            </w:r>
          </w:p>
        </w:tc>
        <w:tc>
          <w:tcPr>
            <w:tcW w:w="8460" w:type="dxa"/>
          </w:tcPr>
          <w:p w14:paraId="68F0D3FB" w14:textId="77777777" w:rsidR="002B3873" w:rsidRPr="002B3873" w:rsidRDefault="002B3873" w:rsidP="002B3873">
            <w:pPr>
              <w:rPr>
                <w:rFonts w:ascii="Museo Sans 300" w:eastAsia="Times New Roman" w:hAnsi="Museo Sans 300" w:cs="Calibri"/>
                <w:b/>
                <w:bCs/>
                <w:color w:val="595959"/>
                <w:kern w:val="0"/>
                <w:sz w:val="22"/>
                <w:szCs w:val="22"/>
                <w14:ligatures w14:val="none"/>
              </w:rPr>
            </w:pPr>
            <w:r w:rsidRPr="002B3873">
              <w:rPr>
                <w:rFonts w:ascii="Museo Sans 300" w:eastAsia="Times New Roman" w:hAnsi="Museo Sans 300" w:cs="Calibri"/>
                <w:color w:val="595959"/>
                <w:kern w:val="0"/>
                <w:sz w:val="22"/>
                <w:szCs w:val="22"/>
                <w14:ligatures w14:val="none"/>
              </w:rPr>
              <w:t xml:space="preserve">  </w:t>
            </w:r>
            <w:r w:rsidRPr="002B3873">
              <w:rPr>
                <w:rFonts w:ascii="Museo Sans 300" w:eastAsia="Times New Roman" w:hAnsi="Museo Sans 300" w:cs="Calibri"/>
                <w:b/>
                <w:bCs/>
                <w:color w:val="595959"/>
                <w:kern w:val="0"/>
                <w:sz w:val="22"/>
                <w:szCs w:val="22"/>
                <w14:ligatures w14:val="none"/>
              </w:rPr>
              <w:t>3. Cancellation fees</w:t>
            </w:r>
          </w:p>
          <w:p w14:paraId="7A013BFE" w14:textId="77777777" w:rsidR="002B3873" w:rsidRPr="002B3873" w:rsidRDefault="002B3873" w:rsidP="002B3873">
            <w:pPr>
              <w:rPr>
                <w:rFonts w:ascii="Museo Sans 300" w:eastAsia="Times New Roman" w:hAnsi="Museo Sans 300" w:cs="Calibri"/>
                <w:b/>
                <w:bCs/>
                <w:color w:val="595959"/>
                <w:kern w:val="0"/>
                <w:sz w:val="22"/>
                <w:szCs w:val="22"/>
                <w14:ligatures w14:val="none"/>
              </w:rPr>
            </w:pPr>
            <w:r w:rsidRPr="002B3873">
              <w:rPr>
                <w:rFonts w:ascii="Museo Sans 300" w:eastAsia="Times New Roman" w:hAnsi="Museo Sans 300" w:cs="Calibri"/>
                <w:b/>
                <w:bCs/>
                <w:color w:val="595959"/>
                <w:kern w:val="0"/>
                <w:sz w:val="22"/>
                <w:szCs w:val="22"/>
                <w14:ligatures w14:val="none"/>
              </w:rPr>
              <w:t xml:space="preserve">  4. NO-SHOW fees</w:t>
            </w:r>
          </w:p>
          <w:p w14:paraId="2D9FDB53" w14:textId="1C676A20" w:rsidR="002B3873" w:rsidRPr="002B3873" w:rsidRDefault="002B3873" w:rsidP="002B3873">
            <w:pPr>
              <w:rPr>
                <w:rFonts w:ascii="Museo Sans 300" w:eastAsia="Times New Roman" w:hAnsi="Museo Sans 300" w:cs="Calibri"/>
                <w:color w:val="595959"/>
                <w:kern w:val="0"/>
                <w:sz w:val="22"/>
                <w:szCs w:val="22"/>
                <w14:ligatures w14:val="none"/>
              </w:rPr>
            </w:pPr>
            <w:r w:rsidRPr="002B3873">
              <w:rPr>
                <w:rFonts w:ascii="Museo Sans 300" w:eastAsia="Times New Roman" w:hAnsi="Museo Sans 300" w:cs="Calibri"/>
                <w:b/>
                <w:bCs/>
                <w:color w:val="595959"/>
                <w:kern w:val="0"/>
                <w:sz w:val="22"/>
                <w:szCs w:val="22"/>
                <w14:ligatures w14:val="none"/>
              </w:rPr>
              <w:t xml:space="preserve">  5. Payment</w:t>
            </w:r>
          </w:p>
        </w:tc>
      </w:tr>
      <w:tr w:rsidR="002B3873" w:rsidRPr="002B3873" w14:paraId="310BE506" w14:textId="68ADC44F" w:rsidTr="00C55383">
        <w:trPr>
          <w:trHeight w:val="337"/>
        </w:trPr>
        <w:tc>
          <w:tcPr>
            <w:tcW w:w="1345" w:type="dxa"/>
            <w:noWrap/>
            <w:hideMark/>
          </w:tcPr>
          <w:p w14:paraId="15B738D4" w14:textId="18A72DDE" w:rsidR="002B3873" w:rsidRPr="002B3873" w:rsidRDefault="00C55383" w:rsidP="002B3873">
            <w:pPr>
              <w:rPr>
                <w:rFonts w:ascii="Museo Sans 300" w:eastAsia="Times New Roman" w:hAnsi="Museo Sans 300" w:cs="Calibri"/>
                <w:color w:val="595959"/>
                <w:kern w:val="0"/>
                <w:sz w:val="22"/>
                <w:szCs w:val="22"/>
                <w14:ligatures w14:val="none"/>
              </w:rPr>
            </w:pPr>
            <w:r w:rsidRPr="002B3873">
              <w:rPr>
                <w:rFonts w:ascii="Museo Sans 300" w:eastAsia="Times New Roman" w:hAnsi="Museo Sans 300" w:cs="Calibri"/>
                <w:color w:val="595959"/>
                <w:kern w:val="0"/>
                <w:sz w:val="22"/>
                <w:szCs w:val="22"/>
                <w14:ligatures w14:val="none"/>
              </w:rPr>
              <w:t>P</w:t>
            </w:r>
            <w:r w:rsidR="002B3873" w:rsidRPr="002B3873">
              <w:rPr>
                <w:rFonts w:ascii="Museo Sans 300" w:eastAsia="Times New Roman" w:hAnsi="Museo Sans 300" w:cs="Calibri"/>
                <w:color w:val="595959"/>
                <w:kern w:val="0"/>
                <w:sz w:val="22"/>
                <w:szCs w:val="22"/>
                <w14:ligatures w14:val="none"/>
              </w:rPr>
              <w:t>age</w:t>
            </w:r>
            <w:r>
              <w:rPr>
                <w:rFonts w:ascii="Museo Sans 300" w:eastAsia="Times New Roman" w:hAnsi="Museo Sans 300" w:cs="Calibri"/>
                <w:color w:val="595959"/>
                <w:kern w:val="0"/>
                <w:sz w:val="22"/>
                <w:szCs w:val="22"/>
                <w14:ligatures w14:val="none"/>
              </w:rPr>
              <w:t xml:space="preserve"> 6</w:t>
            </w:r>
          </w:p>
        </w:tc>
        <w:tc>
          <w:tcPr>
            <w:tcW w:w="8460" w:type="dxa"/>
          </w:tcPr>
          <w:p w14:paraId="6D50FDA3" w14:textId="22B2D4AA" w:rsidR="002B3873" w:rsidRPr="002B3873" w:rsidRDefault="002B3873" w:rsidP="002B3873">
            <w:pPr>
              <w:rPr>
                <w:rFonts w:ascii="Museo Sans 300" w:eastAsia="Times New Roman" w:hAnsi="Museo Sans 300" w:cs="Calibri"/>
                <w:color w:val="595959"/>
                <w:kern w:val="0"/>
                <w:sz w:val="22"/>
                <w:szCs w:val="22"/>
                <w14:ligatures w14:val="none"/>
              </w:rPr>
            </w:pPr>
            <w:r w:rsidRPr="002B3873">
              <w:rPr>
                <w:rFonts w:ascii="Museo Sans 300" w:eastAsia="Times New Roman" w:hAnsi="Museo Sans 300" w:cs="Calibri"/>
                <w:color w:val="595959"/>
                <w:kern w:val="0"/>
                <w:sz w:val="22"/>
                <w:szCs w:val="22"/>
                <w14:ligatures w14:val="none"/>
              </w:rPr>
              <w:t xml:space="preserve">  </w:t>
            </w:r>
            <w:r w:rsidRPr="002B3873">
              <w:rPr>
                <w:rFonts w:ascii="Museo Sans 300" w:eastAsia="Times New Roman" w:hAnsi="Museo Sans 300" w:cs="Calibri"/>
                <w:b/>
                <w:bCs/>
                <w:color w:val="595959"/>
                <w:kern w:val="0"/>
                <w:sz w:val="22"/>
                <w:szCs w:val="22"/>
                <w14:ligatures w14:val="none"/>
              </w:rPr>
              <w:t>6. Terminology of Special Commodities</w:t>
            </w:r>
            <w:r w:rsidRPr="002B3873">
              <w:rPr>
                <w:rFonts w:ascii="Museo Sans 300" w:eastAsia="Times New Roman" w:hAnsi="Museo Sans 300" w:cs="Calibri"/>
                <w:color w:val="595959"/>
                <w:kern w:val="0"/>
                <w:sz w:val="22"/>
                <w:szCs w:val="22"/>
                <w14:ligatures w14:val="none"/>
              </w:rPr>
              <w:t xml:space="preserve"> - </w:t>
            </w:r>
            <w:r w:rsidRPr="002B3873">
              <w:rPr>
                <w:rFonts w:ascii="Museo Sans 300" w:eastAsia="Times New Roman" w:hAnsi="Museo Sans 300" w:cs="Calibri"/>
                <w:b/>
                <w:bCs/>
                <w:color w:val="595959"/>
                <w:kern w:val="0"/>
                <w:sz w:val="22"/>
                <w:szCs w:val="22"/>
                <w14:ligatures w14:val="none"/>
              </w:rPr>
              <w:t>not considered as General Cargo</w:t>
            </w:r>
          </w:p>
        </w:tc>
      </w:tr>
      <w:tr w:rsidR="002B3873" w:rsidRPr="002B3873" w14:paraId="610721F4" w14:textId="51EB5618" w:rsidTr="00497DEB">
        <w:trPr>
          <w:trHeight w:val="312"/>
        </w:trPr>
        <w:tc>
          <w:tcPr>
            <w:tcW w:w="9805" w:type="dxa"/>
            <w:gridSpan w:val="2"/>
            <w:noWrap/>
            <w:hideMark/>
          </w:tcPr>
          <w:p w14:paraId="4C52A7DE" w14:textId="4C4FE6F0" w:rsidR="002B3873" w:rsidRPr="007C0BAA" w:rsidRDefault="002B3873" w:rsidP="002B3873">
            <w:pPr>
              <w:rPr>
                <w:rFonts w:ascii="Museo Sans 300" w:eastAsia="Times New Roman" w:hAnsi="Museo Sans 300" w:cs="Calibri"/>
                <w:b/>
                <w:bCs/>
                <w:color w:val="E97132" w:themeColor="accent2"/>
                <w:kern w:val="0"/>
                <w:sz w:val="28"/>
                <w:szCs w:val="28"/>
                <w14:ligatures w14:val="none"/>
              </w:rPr>
            </w:pPr>
            <w:r w:rsidRPr="007C0BAA">
              <w:rPr>
                <w:rFonts w:ascii="Museo Sans 300" w:eastAsia="Times New Roman" w:hAnsi="Museo Sans 300" w:cs="Calibri"/>
                <w:b/>
                <w:bCs/>
                <w:color w:val="E97132" w:themeColor="accent2"/>
                <w:kern w:val="0"/>
                <w:sz w:val="28"/>
                <w:szCs w:val="28"/>
                <w14:ligatures w14:val="none"/>
              </w:rPr>
              <w:t xml:space="preserve">Part 2 - Sales Terms &amp; Conditions - Country level - </w:t>
            </w:r>
            <w:r w:rsidRPr="002B3873">
              <w:rPr>
                <w:rFonts w:ascii="Museo Sans 300" w:eastAsia="Times New Roman" w:hAnsi="Museo Sans 300" w:cs="Calibri"/>
                <w:b/>
                <w:bCs/>
                <w:color w:val="E97132" w:themeColor="accent2"/>
                <w:kern w:val="0"/>
                <w:sz w:val="28"/>
                <w:szCs w:val="28"/>
                <w14:ligatures w14:val="none"/>
              </w:rPr>
              <w:t>GERMANY</w:t>
            </w:r>
          </w:p>
        </w:tc>
      </w:tr>
      <w:tr w:rsidR="00273ED5" w:rsidRPr="002B3873" w14:paraId="66E0BC05" w14:textId="19FEBEA0" w:rsidTr="00497DEB">
        <w:trPr>
          <w:trHeight w:val="312"/>
        </w:trPr>
        <w:tc>
          <w:tcPr>
            <w:tcW w:w="1345" w:type="dxa"/>
            <w:noWrap/>
            <w:hideMark/>
          </w:tcPr>
          <w:p w14:paraId="69AE82E7" w14:textId="2E08F0D8" w:rsidR="00273ED5" w:rsidRPr="002B3873" w:rsidRDefault="00B949E9" w:rsidP="00273ED5">
            <w:pPr>
              <w:rPr>
                <w:rFonts w:ascii="Museo Sans 300" w:eastAsia="Times New Roman" w:hAnsi="Museo Sans 300" w:cs="Calibri"/>
                <w:b/>
                <w:bCs/>
                <w:color w:val="404040"/>
                <w:kern w:val="0"/>
                <w:sz w:val="20"/>
                <w:szCs w:val="20"/>
                <w14:ligatures w14:val="none"/>
              </w:rPr>
            </w:pPr>
            <w:r w:rsidRPr="002B3873">
              <w:rPr>
                <w:rFonts w:ascii="Museo Sans 300" w:eastAsia="Times New Roman" w:hAnsi="Museo Sans 300" w:cs="Calibri"/>
                <w:color w:val="595959"/>
                <w:kern w:val="0"/>
                <w:sz w:val="22"/>
                <w:szCs w:val="22"/>
                <w14:ligatures w14:val="none"/>
              </w:rPr>
              <w:t>P</w:t>
            </w:r>
            <w:r w:rsidR="00273ED5" w:rsidRPr="002B3873">
              <w:rPr>
                <w:rFonts w:ascii="Museo Sans 300" w:eastAsia="Times New Roman" w:hAnsi="Museo Sans 300" w:cs="Calibri"/>
                <w:color w:val="595959"/>
                <w:kern w:val="0"/>
                <w:sz w:val="22"/>
                <w:szCs w:val="22"/>
                <w14:ligatures w14:val="none"/>
              </w:rPr>
              <w:t>age</w:t>
            </w:r>
            <w:r>
              <w:rPr>
                <w:rFonts w:ascii="Museo Sans 300" w:eastAsia="Times New Roman" w:hAnsi="Museo Sans 300" w:cs="Calibri"/>
                <w:color w:val="595959"/>
                <w:kern w:val="0"/>
                <w:sz w:val="22"/>
                <w:szCs w:val="22"/>
                <w14:ligatures w14:val="none"/>
              </w:rPr>
              <w:t xml:space="preserve"> </w:t>
            </w:r>
            <w:r w:rsidR="00273ED5">
              <w:rPr>
                <w:rFonts w:ascii="Museo Sans 300" w:eastAsia="Times New Roman" w:hAnsi="Museo Sans 300" w:cs="Calibri"/>
                <w:color w:val="595959"/>
                <w:kern w:val="0"/>
                <w:sz w:val="22"/>
                <w:szCs w:val="22"/>
                <w14:ligatures w14:val="none"/>
              </w:rPr>
              <w:t>7</w:t>
            </w:r>
          </w:p>
        </w:tc>
        <w:tc>
          <w:tcPr>
            <w:tcW w:w="8460" w:type="dxa"/>
          </w:tcPr>
          <w:p w14:paraId="03A70466" w14:textId="77777777" w:rsidR="00273ED5" w:rsidRPr="00497DEB" w:rsidRDefault="00273ED5" w:rsidP="00273ED5">
            <w:pPr>
              <w:rPr>
                <w:rFonts w:ascii="Museo Sans 300" w:eastAsia="Times New Roman" w:hAnsi="Museo Sans 300" w:cs="Calibri"/>
                <w:b/>
                <w:bCs/>
                <w:color w:val="595959"/>
                <w:kern w:val="0"/>
                <w:sz w:val="22"/>
                <w:szCs w:val="22"/>
                <w14:ligatures w14:val="none"/>
              </w:rPr>
            </w:pPr>
            <w:r>
              <w:rPr>
                <w:rFonts w:ascii="Museo Sans 300" w:eastAsia="Times New Roman" w:hAnsi="Museo Sans 300" w:cs="Calibri"/>
                <w:b/>
                <w:bCs/>
                <w:color w:val="595959"/>
                <w:kern w:val="0"/>
                <w:sz w:val="22"/>
                <w:szCs w:val="22"/>
                <w14:ligatures w14:val="none"/>
              </w:rPr>
              <w:t>7.</w:t>
            </w:r>
            <w:r w:rsidRPr="00497DEB">
              <w:rPr>
                <w:rFonts w:ascii="Museo Sans 300" w:eastAsia="Times New Roman" w:hAnsi="Museo Sans 300" w:cs="Calibri"/>
                <w:b/>
                <w:bCs/>
                <w:color w:val="595959"/>
                <w:kern w:val="0"/>
                <w:sz w:val="22"/>
                <w:szCs w:val="22"/>
                <w14:ligatures w14:val="none"/>
              </w:rPr>
              <w:t xml:space="preserve"> Other Charges</w:t>
            </w:r>
          </w:p>
          <w:p w14:paraId="5CE3C4D5" w14:textId="378D2BFA" w:rsidR="00273ED5" w:rsidRPr="00B949E9" w:rsidRDefault="00273ED5" w:rsidP="00273ED5">
            <w:pPr>
              <w:rPr>
                <w:rFonts w:ascii="Museo Sans 300" w:eastAsia="Times New Roman" w:hAnsi="Museo Sans 300" w:cs="Calibri"/>
                <w:color w:val="595959"/>
                <w:kern w:val="0"/>
                <w:sz w:val="22"/>
                <w:szCs w:val="22"/>
                <w14:ligatures w14:val="none"/>
              </w:rPr>
            </w:pPr>
            <w:r>
              <w:rPr>
                <w:rFonts w:ascii="Museo Sans 300" w:eastAsia="Times New Roman" w:hAnsi="Museo Sans 300" w:cs="Calibri"/>
                <w:color w:val="595959"/>
                <w:kern w:val="0"/>
                <w:sz w:val="22"/>
                <w:szCs w:val="22"/>
                <w14:ligatures w14:val="none"/>
              </w:rPr>
              <w:t>7</w:t>
            </w:r>
            <w:r w:rsidRPr="00497DEB">
              <w:rPr>
                <w:rFonts w:ascii="Museo Sans 300" w:eastAsia="Times New Roman" w:hAnsi="Museo Sans 300" w:cs="Calibri"/>
                <w:color w:val="595959"/>
                <w:kern w:val="0"/>
                <w:sz w:val="22"/>
                <w:szCs w:val="22"/>
                <w14:ligatures w14:val="none"/>
              </w:rPr>
              <w:t>.1. Securing of "unsecured delivered" cargo</w:t>
            </w:r>
            <w:r w:rsidR="00B949E9">
              <w:rPr>
                <w:rFonts w:ascii="Museo Sans 300" w:eastAsia="Times New Roman" w:hAnsi="Museo Sans 300" w:cs="Calibri"/>
                <w:color w:val="595959"/>
                <w:kern w:val="0"/>
                <w:sz w:val="22"/>
                <w:szCs w:val="22"/>
                <w14:ligatures w14:val="none"/>
              </w:rPr>
              <w:br/>
              <w:t>7</w:t>
            </w:r>
            <w:r w:rsidR="00B949E9" w:rsidRPr="00497DEB">
              <w:rPr>
                <w:rFonts w:ascii="Museo Sans 300" w:eastAsia="Times New Roman" w:hAnsi="Museo Sans 300" w:cs="Calibri"/>
                <w:color w:val="595959"/>
                <w:kern w:val="0"/>
                <w:sz w:val="22"/>
                <w:szCs w:val="22"/>
                <w14:ligatures w14:val="none"/>
              </w:rPr>
              <w:t xml:space="preserve">.2. Warehouse Charges </w:t>
            </w:r>
          </w:p>
        </w:tc>
      </w:tr>
      <w:tr w:rsidR="00273ED5" w:rsidRPr="002B3873" w14:paraId="6CE90336" w14:textId="29030EE0" w:rsidTr="00273ED5">
        <w:trPr>
          <w:trHeight w:val="312"/>
        </w:trPr>
        <w:tc>
          <w:tcPr>
            <w:tcW w:w="1345" w:type="dxa"/>
            <w:noWrap/>
          </w:tcPr>
          <w:p w14:paraId="5699FF6E" w14:textId="2A5594D9" w:rsidR="00273ED5" w:rsidRPr="002B3873" w:rsidRDefault="00B949E9" w:rsidP="00273ED5">
            <w:pPr>
              <w:rPr>
                <w:rFonts w:ascii="Museo Sans 300" w:eastAsia="Times New Roman" w:hAnsi="Museo Sans 300" w:cs="Calibri"/>
                <w:color w:val="595959"/>
                <w:kern w:val="0"/>
                <w:sz w:val="22"/>
                <w:szCs w:val="22"/>
                <w14:ligatures w14:val="none"/>
              </w:rPr>
            </w:pPr>
            <w:r w:rsidRPr="002B3873">
              <w:rPr>
                <w:rFonts w:ascii="Museo Sans 300" w:eastAsia="Times New Roman" w:hAnsi="Museo Sans 300" w:cs="Calibri"/>
                <w:color w:val="595959"/>
                <w:kern w:val="0"/>
                <w:sz w:val="22"/>
                <w:szCs w:val="22"/>
                <w14:ligatures w14:val="none"/>
              </w:rPr>
              <w:t>P</w:t>
            </w:r>
            <w:r w:rsidR="00273ED5" w:rsidRPr="002B3873">
              <w:rPr>
                <w:rFonts w:ascii="Museo Sans 300" w:eastAsia="Times New Roman" w:hAnsi="Museo Sans 300" w:cs="Calibri"/>
                <w:color w:val="595959"/>
                <w:kern w:val="0"/>
                <w:sz w:val="22"/>
                <w:szCs w:val="22"/>
                <w14:ligatures w14:val="none"/>
              </w:rPr>
              <w:t>age</w:t>
            </w:r>
            <w:r>
              <w:rPr>
                <w:rFonts w:ascii="Museo Sans 300" w:eastAsia="Times New Roman" w:hAnsi="Museo Sans 300" w:cs="Calibri"/>
                <w:color w:val="595959"/>
                <w:kern w:val="0"/>
                <w:sz w:val="22"/>
                <w:szCs w:val="22"/>
                <w14:ligatures w14:val="none"/>
              </w:rPr>
              <w:t xml:space="preserve"> </w:t>
            </w:r>
            <w:r w:rsidR="00273ED5" w:rsidRPr="002B3873">
              <w:rPr>
                <w:rFonts w:ascii="Museo Sans 300" w:eastAsia="Times New Roman" w:hAnsi="Museo Sans 300" w:cs="Calibri"/>
                <w:color w:val="595959"/>
                <w:kern w:val="0"/>
                <w:sz w:val="22"/>
                <w:szCs w:val="22"/>
                <w14:ligatures w14:val="none"/>
              </w:rPr>
              <w:t>8</w:t>
            </w:r>
          </w:p>
        </w:tc>
        <w:tc>
          <w:tcPr>
            <w:tcW w:w="8460" w:type="dxa"/>
          </w:tcPr>
          <w:p w14:paraId="5387B6DA" w14:textId="77777777" w:rsidR="002C63CC" w:rsidRDefault="00273ED5" w:rsidP="002C63CC">
            <w:pPr>
              <w:rPr>
                <w:rFonts w:ascii="Museo Sans 300" w:eastAsia="Times New Roman" w:hAnsi="Museo Sans 300" w:cs="Calibri"/>
                <w:color w:val="595959"/>
                <w:kern w:val="0"/>
                <w:sz w:val="22"/>
                <w:szCs w:val="22"/>
                <w14:ligatures w14:val="none"/>
              </w:rPr>
            </w:pPr>
            <w:r>
              <w:rPr>
                <w:rFonts w:ascii="Museo Sans 300" w:eastAsia="Times New Roman" w:hAnsi="Museo Sans 300" w:cs="Calibri"/>
                <w:color w:val="595959"/>
                <w:kern w:val="0"/>
                <w:sz w:val="22"/>
                <w:szCs w:val="22"/>
                <w14:ligatures w14:val="none"/>
              </w:rPr>
              <w:t>7.</w:t>
            </w:r>
            <w:r w:rsidRPr="00497DEB">
              <w:rPr>
                <w:rFonts w:ascii="Museo Sans 300" w:eastAsia="Times New Roman" w:hAnsi="Museo Sans 300" w:cs="Calibri"/>
                <w:color w:val="595959"/>
                <w:kern w:val="0"/>
                <w:sz w:val="22"/>
                <w:szCs w:val="22"/>
                <w14:ligatures w14:val="none"/>
              </w:rPr>
              <w:t>.3. Special Equipment</w:t>
            </w:r>
            <w:r w:rsidR="00B949E9">
              <w:rPr>
                <w:rFonts w:ascii="Museo Sans 300" w:eastAsia="Times New Roman" w:hAnsi="Museo Sans 300" w:cs="Calibri"/>
                <w:color w:val="595959"/>
                <w:kern w:val="0"/>
                <w:sz w:val="22"/>
                <w:szCs w:val="22"/>
                <w14:ligatures w14:val="none"/>
              </w:rPr>
              <w:br/>
              <w:t>7</w:t>
            </w:r>
            <w:r w:rsidR="00B949E9" w:rsidRPr="00497DEB">
              <w:rPr>
                <w:rFonts w:ascii="Museo Sans 300" w:eastAsia="Times New Roman" w:hAnsi="Museo Sans 300" w:cs="Calibri"/>
                <w:color w:val="595959"/>
                <w:kern w:val="0"/>
                <w:sz w:val="22"/>
                <w:szCs w:val="22"/>
                <w14:ligatures w14:val="none"/>
              </w:rPr>
              <w:t>.4. Processing Fees</w:t>
            </w:r>
          </w:p>
          <w:p w14:paraId="7CDFE9A4" w14:textId="11C52777" w:rsidR="002C63CC" w:rsidRPr="00497DEB" w:rsidRDefault="002C63CC" w:rsidP="002C63CC">
            <w:pPr>
              <w:rPr>
                <w:rFonts w:ascii="Museo Sans 300" w:eastAsia="Times New Roman" w:hAnsi="Museo Sans 300" w:cs="Calibri"/>
                <w:color w:val="595959"/>
                <w:kern w:val="0"/>
                <w:sz w:val="22"/>
                <w:szCs w:val="22"/>
                <w14:ligatures w14:val="none"/>
              </w:rPr>
            </w:pPr>
            <w:r>
              <w:rPr>
                <w:rFonts w:ascii="Museo Sans 300" w:eastAsia="Times New Roman" w:hAnsi="Museo Sans 300" w:cs="Calibri"/>
                <w:color w:val="595959"/>
                <w:kern w:val="0"/>
                <w:sz w:val="22"/>
                <w:szCs w:val="22"/>
                <w14:ligatures w14:val="none"/>
              </w:rPr>
              <w:t>7</w:t>
            </w:r>
            <w:r w:rsidRPr="00497DEB">
              <w:rPr>
                <w:rFonts w:ascii="Museo Sans 300" w:eastAsia="Times New Roman" w:hAnsi="Museo Sans 300" w:cs="Calibri"/>
                <w:color w:val="595959"/>
                <w:kern w:val="0"/>
                <w:sz w:val="22"/>
                <w:szCs w:val="22"/>
                <w14:ligatures w14:val="none"/>
              </w:rPr>
              <w:t>.5. Electronic Customs Notification</w:t>
            </w:r>
          </w:p>
          <w:p w14:paraId="755E65A3" w14:textId="351334E3" w:rsidR="00273ED5" w:rsidRPr="002B3873" w:rsidRDefault="00273ED5" w:rsidP="00273ED5">
            <w:pPr>
              <w:rPr>
                <w:rFonts w:ascii="Museo Sans 300" w:eastAsia="Times New Roman" w:hAnsi="Museo Sans 300" w:cs="Calibri"/>
                <w:color w:val="595959"/>
                <w:kern w:val="0"/>
                <w:sz w:val="22"/>
                <w:szCs w:val="22"/>
                <w14:ligatures w14:val="none"/>
              </w:rPr>
            </w:pPr>
          </w:p>
        </w:tc>
      </w:tr>
      <w:tr w:rsidR="00273ED5" w:rsidRPr="002B3873" w14:paraId="41DBA81F" w14:textId="4CA02ECC" w:rsidTr="00B949E9">
        <w:trPr>
          <w:trHeight w:val="598"/>
        </w:trPr>
        <w:tc>
          <w:tcPr>
            <w:tcW w:w="1345" w:type="dxa"/>
            <w:noWrap/>
          </w:tcPr>
          <w:p w14:paraId="4048BF32" w14:textId="5E9271A2" w:rsidR="00273ED5" w:rsidRPr="002B3873" w:rsidRDefault="00B949E9" w:rsidP="00273ED5">
            <w:pPr>
              <w:rPr>
                <w:rFonts w:ascii="Museo Sans 300" w:eastAsia="Times New Roman" w:hAnsi="Museo Sans 300" w:cs="Calibri"/>
                <w:color w:val="595959"/>
                <w:kern w:val="0"/>
                <w:sz w:val="22"/>
                <w:szCs w:val="22"/>
                <w14:ligatures w14:val="none"/>
              </w:rPr>
            </w:pPr>
            <w:r>
              <w:rPr>
                <w:rFonts w:ascii="Museo Sans 300" w:eastAsia="Times New Roman" w:hAnsi="Museo Sans 300" w:cs="Calibri"/>
                <w:color w:val="595959"/>
                <w:kern w:val="0"/>
                <w:sz w:val="22"/>
                <w:szCs w:val="22"/>
                <w14:ligatures w14:val="none"/>
              </w:rPr>
              <w:t>Page 9</w:t>
            </w:r>
          </w:p>
        </w:tc>
        <w:tc>
          <w:tcPr>
            <w:tcW w:w="8460" w:type="dxa"/>
          </w:tcPr>
          <w:p w14:paraId="16E3BCDE" w14:textId="77777777" w:rsidR="002C63CC" w:rsidRDefault="00B949E9" w:rsidP="00273ED5">
            <w:pPr>
              <w:rPr>
                <w:rFonts w:ascii="Museo Sans 300" w:eastAsia="Times New Roman" w:hAnsi="Museo Sans 300" w:cs="Calibri"/>
                <w:b/>
                <w:bCs/>
                <w:color w:val="595959"/>
                <w:kern w:val="0"/>
                <w:sz w:val="22"/>
                <w:szCs w:val="22"/>
                <w14:ligatures w14:val="none"/>
              </w:rPr>
            </w:pPr>
            <w:r>
              <w:rPr>
                <w:rFonts w:ascii="Museo Sans 300" w:eastAsia="Times New Roman" w:hAnsi="Museo Sans 300" w:cs="Calibri"/>
                <w:b/>
                <w:bCs/>
                <w:color w:val="595959"/>
                <w:kern w:val="0"/>
                <w:sz w:val="22"/>
                <w:szCs w:val="22"/>
                <w14:ligatures w14:val="none"/>
              </w:rPr>
              <w:t>8</w:t>
            </w:r>
            <w:r w:rsidRPr="00497DEB">
              <w:rPr>
                <w:rFonts w:ascii="Museo Sans 300" w:eastAsia="Times New Roman" w:hAnsi="Museo Sans 300" w:cs="Calibri"/>
                <w:b/>
                <w:bCs/>
                <w:color w:val="595959"/>
                <w:kern w:val="0"/>
                <w:sz w:val="22"/>
                <w:szCs w:val="22"/>
                <w14:ligatures w14:val="none"/>
              </w:rPr>
              <w:t>. ULD (Unit Load Devices) pivot weights</w:t>
            </w:r>
          </w:p>
          <w:p w14:paraId="38302998" w14:textId="694C29ED" w:rsidR="00273ED5" w:rsidRPr="00B949E9" w:rsidRDefault="002C63CC" w:rsidP="00273ED5">
            <w:pPr>
              <w:rPr>
                <w:rFonts w:ascii="Museo Sans 300" w:eastAsia="Times New Roman" w:hAnsi="Museo Sans 300" w:cs="Calibri"/>
                <w:b/>
                <w:bCs/>
                <w:color w:val="595959"/>
                <w:kern w:val="0"/>
                <w:sz w:val="22"/>
                <w:szCs w:val="22"/>
                <w14:ligatures w14:val="none"/>
              </w:rPr>
            </w:pPr>
            <w:r>
              <w:rPr>
                <w:rFonts w:ascii="Museo Sans 300" w:hAnsi="Museo Sans 300" w:cs="Calibri"/>
                <w:b/>
                <w:bCs/>
                <w:color w:val="595959"/>
                <w:sz w:val="22"/>
                <w:szCs w:val="22"/>
              </w:rPr>
              <w:t>9. Handling agents delivery addresses</w:t>
            </w:r>
          </w:p>
        </w:tc>
      </w:tr>
      <w:tr w:rsidR="00273ED5" w:rsidRPr="002B3873" w14:paraId="1900313F" w14:textId="77777777" w:rsidTr="00836C23">
        <w:trPr>
          <w:trHeight w:val="312"/>
        </w:trPr>
        <w:tc>
          <w:tcPr>
            <w:tcW w:w="9805" w:type="dxa"/>
            <w:gridSpan w:val="2"/>
            <w:noWrap/>
          </w:tcPr>
          <w:p w14:paraId="3C440853" w14:textId="75D32906" w:rsidR="00273ED5" w:rsidRPr="00273ED5" w:rsidRDefault="00273ED5" w:rsidP="00273ED5">
            <w:pPr>
              <w:rPr>
                <w:rFonts w:ascii="Museo Sans 300" w:eastAsia="Times New Roman" w:hAnsi="Museo Sans 300" w:cs="Calibri"/>
                <w:b/>
                <w:bCs/>
                <w:color w:val="595959"/>
                <w:kern w:val="0"/>
                <w:sz w:val="28"/>
                <w:szCs w:val="28"/>
                <w14:ligatures w14:val="none"/>
              </w:rPr>
            </w:pPr>
            <w:r w:rsidRPr="007C0BAA">
              <w:rPr>
                <w:rFonts w:ascii="Museo Sans 300" w:eastAsia="Times New Roman" w:hAnsi="Museo Sans 300" w:cs="Calibri"/>
                <w:b/>
                <w:bCs/>
                <w:color w:val="E97132" w:themeColor="accent2"/>
                <w:kern w:val="0"/>
                <w:sz w:val="28"/>
                <w:szCs w:val="28"/>
                <w14:ligatures w14:val="none"/>
              </w:rPr>
              <w:t>Part 3- General Terms and Conditions for Purchase</w:t>
            </w:r>
          </w:p>
        </w:tc>
      </w:tr>
      <w:tr w:rsidR="00273ED5" w:rsidRPr="002B3873" w14:paraId="4D799F65" w14:textId="77777777" w:rsidTr="00273ED5">
        <w:trPr>
          <w:trHeight w:val="312"/>
        </w:trPr>
        <w:tc>
          <w:tcPr>
            <w:tcW w:w="1345" w:type="dxa"/>
            <w:noWrap/>
          </w:tcPr>
          <w:p w14:paraId="1E7E0A88" w14:textId="2A64E30C" w:rsidR="00273ED5" w:rsidRPr="00273ED5" w:rsidRDefault="00B949E9" w:rsidP="00273ED5">
            <w:pPr>
              <w:rPr>
                <w:rFonts w:ascii="Museo Sans 300" w:eastAsia="Times New Roman" w:hAnsi="Museo Sans 300" w:cs="Calibri"/>
                <w:b/>
                <w:bCs/>
                <w:color w:val="595959"/>
                <w:kern w:val="0"/>
                <w:sz w:val="28"/>
                <w:szCs w:val="28"/>
                <w14:ligatures w14:val="none"/>
              </w:rPr>
            </w:pPr>
            <w:r w:rsidRPr="00B949E9">
              <w:rPr>
                <w:rFonts w:ascii="Museo Sans 300" w:eastAsia="Times New Roman" w:hAnsi="Museo Sans 300" w:cs="Calibri"/>
                <w:color w:val="595959"/>
                <w:kern w:val="0"/>
                <w:sz w:val="22"/>
                <w:szCs w:val="22"/>
                <w14:ligatures w14:val="none"/>
              </w:rPr>
              <w:t>Page 1</w:t>
            </w:r>
            <w:r w:rsidR="002C63CC">
              <w:rPr>
                <w:rFonts w:ascii="Museo Sans 300" w:eastAsia="Times New Roman" w:hAnsi="Museo Sans 300" w:cs="Calibri"/>
                <w:color w:val="595959"/>
                <w:kern w:val="0"/>
                <w:sz w:val="22"/>
                <w:szCs w:val="22"/>
                <w14:ligatures w14:val="none"/>
              </w:rPr>
              <w:t>0</w:t>
            </w:r>
          </w:p>
        </w:tc>
        <w:tc>
          <w:tcPr>
            <w:tcW w:w="8460" w:type="dxa"/>
          </w:tcPr>
          <w:p w14:paraId="4EA93C42" w14:textId="0BA9C3BC" w:rsidR="00273ED5" w:rsidRPr="00B949E9" w:rsidRDefault="00273ED5" w:rsidP="00273ED5">
            <w:pPr>
              <w:rPr>
                <w:rFonts w:ascii="Museo Sans 300" w:eastAsia="Times New Roman" w:hAnsi="Museo Sans 300" w:cs="Calibri"/>
                <w:color w:val="595959"/>
                <w:kern w:val="0"/>
                <w:sz w:val="22"/>
                <w:szCs w:val="22"/>
                <w14:ligatures w14:val="none"/>
              </w:rPr>
            </w:pPr>
            <w:r w:rsidRPr="00273ED5">
              <w:rPr>
                <w:rFonts w:ascii="Museo Sans 300" w:eastAsia="Times New Roman" w:hAnsi="Museo Sans 300" w:cs="Calibri"/>
                <w:color w:val="595959"/>
                <w:kern w:val="0"/>
                <w:sz w:val="22"/>
                <w:szCs w:val="22"/>
                <w14:ligatures w14:val="none"/>
              </w:rPr>
              <w:t>1.General stipulations, scope</w:t>
            </w:r>
          </w:p>
        </w:tc>
      </w:tr>
      <w:tr w:rsidR="00B949E9" w:rsidRPr="002B3873" w14:paraId="7BE0CD05" w14:textId="77777777" w:rsidTr="00273ED5">
        <w:trPr>
          <w:trHeight w:val="312"/>
        </w:trPr>
        <w:tc>
          <w:tcPr>
            <w:tcW w:w="1345" w:type="dxa"/>
            <w:noWrap/>
          </w:tcPr>
          <w:p w14:paraId="1E4937BF" w14:textId="3B541C2B" w:rsidR="00B949E9" w:rsidRPr="00B949E9" w:rsidRDefault="00B949E9" w:rsidP="00B949E9">
            <w:pPr>
              <w:rPr>
                <w:rFonts w:ascii="Museo Sans 300" w:eastAsia="Times New Roman" w:hAnsi="Museo Sans 300" w:cs="Calibri"/>
                <w:color w:val="595959"/>
                <w:kern w:val="0"/>
                <w:sz w:val="22"/>
                <w:szCs w:val="22"/>
                <w14:ligatures w14:val="none"/>
              </w:rPr>
            </w:pPr>
            <w:r w:rsidRPr="00204787">
              <w:rPr>
                <w:rFonts w:ascii="Museo Sans 300" w:eastAsia="Times New Roman" w:hAnsi="Museo Sans 300" w:cs="Calibri"/>
                <w:color w:val="595959"/>
                <w:kern w:val="0"/>
                <w:sz w:val="22"/>
                <w:szCs w:val="22"/>
                <w14:ligatures w14:val="none"/>
              </w:rPr>
              <w:t>Page 1</w:t>
            </w:r>
            <w:r w:rsidR="002C63CC">
              <w:rPr>
                <w:rFonts w:ascii="Museo Sans 300" w:eastAsia="Times New Roman" w:hAnsi="Museo Sans 300" w:cs="Calibri"/>
                <w:color w:val="595959"/>
                <w:kern w:val="0"/>
                <w:sz w:val="22"/>
                <w:szCs w:val="22"/>
                <w14:ligatures w14:val="none"/>
              </w:rPr>
              <w:t>1</w:t>
            </w:r>
          </w:p>
        </w:tc>
        <w:tc>
          <w:tcPr>
            <w:tcW w:w="8460" w:type="dxa"/>
          </w:tcPr>
          <w:p w14:paraId="79EC5E0B" w14:textId="1545761B" w:rsidR="00B949E9" w:rsidRPr="00273ED5" w:rsidRDefault="00B949E9" w:rsidP="00B949E9">
            <w:pPr>
              <w:rPr>
                <w:rFonts w:ascii="Museo Sans 300" w:eastAsia="Times New Roman" w:hAnsi="Museo Sans 300" w:cs="Calibri"/>
                <w:color w:val="595959"/>
                <w:kern w:val="0"/>
                <w:sz w:val="22"/>
                <w:szCs w:val="22"/>
                <w14:ligatures w14:val="none"/>
              </w:rPr>
            </w:pPr>
            <w:r w:rsidRPr="00273ED5">
              <w:rPr>
                <w:rFonts w:ascii="Museo Sans 300" w:eastAsia="Times New Roman" w:hAnsi="Museo Sans 300" w:cs="Calibri"/>
                <w:color w:val="595959"/>
                <w:kern w:val="0"/>
                <w:sz w:val="22"/>
                <w:szCs w:val="22"/>
                <w14:ligatures w14:val="none"/>
              </w:rPr>
              <w:t>2.</w:t>
            </w:r>
            <w:r>
              <w:t xml:space="preserve"> </w:t>
            </w:r>
            <w:r w:rsidRPr="00273ED5">
              <w:rPr>
                <w:rFonts w:ascii="Museo Sans 300" w:eastAsia="Times New Roman" w:hAnsi="Museo Sans 300" w:cs="Calibri"/>
                <w:color w:val="595959"/>
                <w:kern w:val="0"/>
                <w:sz w:val="22"/>
                <w:szCs w:val="22"/>
                <w14:ligatures w14:val="none"/>
              </w:rPr>
              <w:t>Conclusion of the Agreement</w:t>
            </w:r>
            <w:r>
              <w:rPr>
                <w:rFonts w:ascii="Museo Sans 300" w:eastAsia="Times New Roman" w:hAnsi="Museo Sans 300" w:cs="Calibri"/>
                <w:color w:val="595959"/>
                <w:kern w:val="0"/>
                <w:sz w:val="22"/>
                <w:szCs w:val="22"/>
                <w14:ligatures w14:val="none"/>
              </w:rPr>
              <w:br/>
            </w:r>
            <w:r w:rsidRPr="00273ED5">
              <w:rPr>
                <w:rFonts w:ascii="Museo Sans 300" w:eastAsia="Times New Roman" w:hAnsi="Museo Sans 300" w:cs="Calibri"/>
                <w:color w:val="595959"/>
                <w:kern w:val="0"/>
                <w:sz w:val="22"/>
                <w:szCs w:val="22"/>
                <w14:ligatures w14:val="none"/>
              </w:rPr>
              <w:t>3. Delivery period and delay in delivery</w:t>
            </w:r>
          </w:p>
        </w:tc>
      </w:tr>
      <w:tr w:rsidR="00B949E9" w:rsidRPr="002B3873" w14:paraId="7B51BD05" w14:textId="77777777" w:rsidTr="00273ED5">
        <w:trPr>
          <w:trHeight w:val="312"/>
        </w:trPr>
        <w:tc>
          <w:tcPr>
            <w:tcW w:w="1345" w:type="dxa"/>
            <w:noWrap/>
          </w:tcPr>
          <w:p w14:paraId="13F9368E" w14:textId="610B4E01" w:rsidR="00B949E9" w:rsidRPr="00B949E9" w:rsidRDefault="00B949E9" w:rsidP="00B949E9">
            <w:pPr>
              <w:rPr>
                <w:rFonts w:ascii="Museo Sans 300" w:eastAsia="Times New Roman" w:hAnsi="Museo Sans 300" w:cs="Calibri"/>
                <w:color w:val="595959"/>
                <w:kern w:val="0"/>
                <w:sz w:val="22"/>
                <w:szCs w:val="22"/>
                <w14:ligatures w14:val="none"/>
              </w:rPr>
            </w:pPr>
            <w:r w:rsidRPr="00204787">
              <w:rPr>
                <w:rFonts w:ascii="Museo Sans 300" w:eastAsia="Times New Roman" w:hAnsi="Museo Sans 300" w:cs="Calibri"/>
                <w:color w:val="595959"/>
                <w:kern w:val="0"/>
                <w:sz w:val="22"/>
                <w:szCs w:val="22"/>
                <w14:ligatures w14:val="none"/>
              </w:rPr>
              <w:t>Page 1</w:t>
            </w:r>
            <w:r w:rsidR="002C63CC">
              <w:rPr>
                <w:rFonts w:ascii="Museo Sans 300" w:eastAsia="Times New Roman" w:hAnsi="Museo Sans 300" w:cs="Calibri"/>
                <w:color w:val="595959"/>
                <w:kern w:val="0"/>
                <w:sz w:val="22"/>
                <w:szCs w:val="22"/>
                <w14:ligatures w14:val="none"/>
              </w:rPr>
              <w:t>2</w:t>
            </w:r>
          </w:p>
        </w:tc>
        <w:tc>
          <w:tcPr>
            <w:tcW w:w="8460" w:type="dxa"/>
          </w:tcPr>
          <w:p w14:paraId="5AAEB48F" w14:textId="0AC6CB28" w:rsidR="00B949E9" w:rsidRPr="00273ED5" w:rsidRDefault="00B949E9" w:rsidP="00B949E9">
            <w:pPr>
              <w:rPr>
                <w:rFonts w:ascii="Museo Sans 300" w:eastAsia="Times New Roman" w:hAnsi="Museo Sans 300" w:cs="Calibri"/>
                <w:color w:val="595959"/>
                <w:kern w:val="0"/>
                <w:sz w:val="22"/>
                <w:szCs w:val="22"/>
                <w14:ligatures w14:val="none"/>
              </w:rPr>
            </w:pPr>
            <w:r w:rsidRPr="00273ED5">
              <w:rPr>
                <w:rFonts w:ascii="Museo Sans 300" w:eastAsia="Times New Roman" w:hAnsi="Museo Sans 300" w:cs="Calibri"/>
                <w:color w:val="595959"/>
                <w:kern w:val="0"/>
                <w:sz w:val="22"/>
                <w:szCs w:val="22"/>
                <w14:ligatures w14:val="none"/>
              </w:rPr>
              <w:t>4.</w:t>
            </w:r>
            <w:bookmarkStart w:id="0" w:name="_Hlk168320976"/>
            <w:r w:rsidRPr="00273ED5">
              <w:rPr>
                <w:rFonts w:ascii="Museo Sans 300" w:eastAsia="Times New Roman" w:hAnsi="Museo Sans 300" w:cs="Calibri"/>
                <w:color w:val="595959"/>
                <w:kern w:val="0"/>
                <w:sz w:val="22"/>
                <w:szCs w:val="22"/>
                <w14:ligatures w14:val="none"/>
              </w:rPr>
              <w:t xml:space="preserve"> Delivery, packaging, transfer of risk</w:t>
            </w:r>
            <w:bookmarkEnd w:id="0"/>
          </w:p>
        </w:tc>
      </w:tr>
      <w:tr w:rsidR="00B949E9" w:rsidRPr="002B3873" w14:paraId="5C645E1D" w14:textId="77777777" w:rsidTr="00273ED5">
        <w:trPr>
          <w:trHeight w:val="312"/>
        </w:trPr>
        <w:tc>
          <w:tcPr>
            <w:tcW w:w="1345" w:type="dxa"/>
            <w:noWrap/>
          </w:tcPr>
          <w:p w14:paraId="6C821269" w14:textId="1E4E9780" w:rsidR="00B949E9" w:rsidRPr="00B949E9" w:rsidRDefault="00B949E9" w:rsidP="00B949E9">
            <w:pPr>
              <w:rPr>
                <w:rFonts w:ascii="Museo Sans 300" w:eastAsia="Times New Roman" w:hAnsi="Museo Sans 300" w:cs="Calibri"/>
                <w:color w:val="595959"/>
                <w:kern w:val="0"/>
                <w:sz w:val="22"/>
                <w:szCs w:val="22"/>
                <w14:ligatures w14:val="none"/>
              </w:rPr>
            </w:pPr>
            <w:r w:rsidRPr="00204787">
              <w:rPr>
                <w:rFonts w:ascii="Museo Sans 300" w:eastAsia="Times New Roman" w:hAnsi="Museo Sans 300" w:cs="Calibri"/>
                <w:color w:val="595959"/>
                <w:kern w:val="0"/>
                <w:sz w:val="22"/>
                <w:szCs w:val="22"/>
                <w14:ligatures w14:val="none"/>
              </w:rPr>
              <w:t>Page 1</w:t>
            </w:r>
            <w:r w:rsidR="002C63CC">
              <w:rPr>
                <w:rFonts w:ascii="Museo Sans 300" w:eastAsia="Times New Roman" w:hAnsi="Museo Sans 300" w:cs="Calibri"/>
                <w:color w:val="595959"/>
                <w:kern w:val="0"/>
                <w:sz w:val="22"/>
                <w:szCs w:val="22"/>
                <w14:ligatures w14:val="none"/>
              </w:rPr>
              <w:t>3</w:t>
            </w:r>
          </w:p>
        </w:tc>
        <w:tc>
          <w:tcPr>
            <w:tcW w:w="8460" w:type="dxa"/>
          </w:tcPr>
          <w:p w14:paraId="55092F31" w14:textId="034EA12E" w:rsidR="00B949E9" w:rsidRPr="00273ED5" w:rsidRDefault="00B949E9" w:rsidP="00B949E9">
            <w:pPr>
              <w:rPr>
                <w:rFonts w:ascii="Museo Sans 300" w:eastAsia="Times New Roman" w:hAnsi="Museo Sans 300" w:cs="Calibri"/>
                <w:color w:val="595959"/>
                <w:kern w:val="0"/>
                <w:sz w:val="22"/>
                <w:szCs w:val="22"/>
                <w14:ligatures w14:val="none"/>
              </w:rPr>
            </w:pPr>
            <w:r w:rsidRPr="00273ED5">
              <w:rPr>
                <w:rFonts w:ascii="Museo Sans 300" w:eastAsia="Times New Roman" w:hAnsi="Museo Sans 300" w:cs="Calibri"/>
                <w:color w:val="595959"/>
                <w:kern w:val="0"/>
                <w:sz w:val="22"/>
                <w:szCs w:val="22"/>
                <w14:ligatures w14:val="none"/>
              </w:rPr>
              <w:t>5.</w:t>
            </w:r>
            <w:bookmarkStart w:id="1" w:name="_Hlk168321119"/>
            <w:r w:rsidRPr="00273ED5">
              <w:rPr>
                <w:rFonts w:ascii="Museo Sans 300" w:eastAsia="Times New Roman" w:hAnsi="Museo Sans 300" w:cs="Calibri"/>
                <w:color w:val="595959"/>
                <w:kern w:val="0"/>
                <w:sz w:val="22"/>
                <w:szCs w:val="22"/>
                <w14:ligatures w14:val="none"/>
              </w:rPr>
              <w:t xml:space="preserve"> Prices, invoices, terms and conditions of payment</w:t>
            </w:r>
            <w:bookmarkEnd w:id="1"/>
            <w:r w:rsidRPr="00273ED5">
              <w:rPr>
                <w:rFonts w:ascii="Museo Sans 300" w:eastAsia="Times New Roman" w:hAnsi="Museo Sans 300" w:cs="Calibri"/>
                <w:color w:val="595959"/>
                <w:kern w:val="0"/>
                <w:sz w:val="22"/>
                <w:szCs w:val="22"/>
                <w14:ligatures w14:val="none"/>
              </w:rPr>
              <w:br/>
              <w:t>6.</w:t>
            </w:r>
            <w:bookmarkStart w:id="2" w:name="_Hlk168321167"/>
            <w:r w:rsidRPr="00273ED5">
              <w:rPr>
                <w:rFonts w:ascii="Museo Sans 300" w:eastAsia="Times New Roman" w:hAnsi="Museo Sans 300" w:cs="Calibri"/>
                <w:color w:val="595959"/>
                <w:kern w:val="0"/>
                <w:sz w:val="22"/>
                <w:szCs w:val="22"/>
                <w14:ligatures w14:val="none"/>
              </w:rPr>
              <w:t xml:space="preserve"> Assignment, offsetting, rights of retention</w:t>
            </w:r>
            <w:bookmarkEnd w:id="2"/>
            <w:r w:rsidRPr="00273ED5">
              <w:rPr>
                <w:rFonts w:ascii="Museo Sans 300" w:eastAsia="Times New Roman" w:hAnsi="Museo Sans 300" w:cs="Calibri"/>
                <w:color w:val="595959"/>
                <w:kern w:val="0"/>
                <w:sz w:val="22"/>
                <w:szCs w:val="22"/>
                <w14:ligatures w14:val="none"/>
              </w:rPr>
              <w:br/>
              <w:t>7.</w:t>
            </w:r>
            <w:bookmarkStart w:id="3" w:name="_Hlk168321202"/>
            <w:r w:rsidRPr="00273ED5">
              <w:rPr>
                <w:rFonts w:ascii="Museo Sans 300" w:eastAsia="Times New Roman" w:hAnsi="Museo Sans 300" w:cs="Calibri"/>
                <w:color w:val="595959"/>
                <w:kern w:val="0"/>
                <w:sz w:val="22"/>
                <w:szCs w:val="22"/>
                <w14:ligatures w14:val="none"/>
              </w:rPr>
              <w:t xml:space="preserve"> Reservation of title</w:t>
            </w:r>
            <w:bookmarkEnd w:id="3"/>
          </w:p>
        </w:tc>
      </w:tr>
      <w:tr w:rsidR="00B949E9" w:rsidRPr="002B3873" w14:paraId="6E54ADAB" w14:textId="77777777" w:rsidTr="00273ED5">
        <w:trPr>
          <w:trHeight w:val="312"/>
        </w:trPr>
        <w:tc>
          <w:tcPr>
            <w:tcW w:w="1345" w:type="dxa"/>
            <w:noWrap/>
          </w:tcPr>
          <w:p w14:paraId="3F2E91C5" w14:textId="2E593218" w:rsidR="00B949E9" w:rsidRDefault="00B949E9" w:rsidP="00273ED5">
            <w:pPr>
              <w:rPr>
                <w:rFonts w:ascii="Museo Sans 300" w:eastAsia="Times New Roman" w:hAnsi="Museo Sans 300" w:cs="Calibri"/>
                <w:color w:val="595959"/>
                <w:kern w:val="0"/>
                <w:sz w:val="22"/>
                <w:szCs w:val="22"/>
                <w14:ligatures w14:val="none"/>
              </w:rPr>
            </w:pPr>
            <w:r>
              <w:rPr>
                <w:rFonts w:ascii="Museo Sans 300" w:eastAsia="Times New Roman" w:hAnsi="Museo Sans 300" w:cs="Calibri"/>
                <w:color w:val="595959"/>
                <w:kern w:val="0"/>
                <w:sz w:val="22"/>
                <w:szCs w:val="22"/>
                <w14:ligatures w14:val="none"/>
              </w:rPr>
              <w:t>Page 1</w:t>
            </w:r>
            <w:r w:rsidR="002C63CC">
              <w:rPr>
                <w:rFonts w:ascii="Museo Sans 300" w:eastAsia="Times New Roman" w:hAnsi="Museo Sans 300" w:cs="Calibri"/>
                <w:color w:val="595959"/>
                <w:kern w:val="0"/>
                <w:sz w:val="22"/>
                <w:szCs w:val="22"/>
                <w14:ligatures w14:val="none"/>
              </w:rPr>
              <w:t>4</w:t>
            </w:r>
          </w:p>
        </w:tc>
        <w:tc>
          <w:tcPr>
            <w:tcW w:w="8460" w:type="dxa"/>
          </w:tcPr>
          <w:p w14:paraId="789B067C" w14:textId="52B6E5C5" w:rsidR="00B949E9" w:rsidRPr="00273ED5" w:rsidRDefault="00B949E9" w:rsidP="00273ED5">
            <w:pPr>
              <w:rPr>
                <w:rFonts w:ascii="Museo Sans 300" w:eastAsia="Times New Roman" w:hAnsi="Museo Sans 300" w:cs="Calibri"/>
                <w:color w:val="595959"/>
                <w:kern w:val="0"/>
                <w:sz w:val="22"/>
                <w:szCs w:val="22"/>
                <w14:ligatures w14:val="none"/>
              </w:rPr>
            </w:pPr>
            <w:r w:rsidRPr="00273ED5">
              <w:rPr>
                <w:rFonts w:ascii="Museo Sans 300" w:eastAsia="Times New Roman" w:hAnsi="Museo Sans 300" w:cs="Calibri"/>
                <w:color w:val="595959"/>
                <w:kern w:val="0"/>
                <w:sz w:val="22"/>
                <w:szCs w:val="22"/>
                <w14:ligatures w14:val="none"/>
              </w:rPr>
              <w:t>8.</w:t>
            </w:r>
            <w:bookmarkStart w:id="4" w:name="_Hlk168321271"/>
            <w:r w:rsidRPr="00273ED5">
              <w:rPr>
                <w:rFonts w:ascii="Museo Sans 300" w:eastAsia="Times New Roman" w:hAnsi="Museo Sans 300" w:cs="Calibri"/>
                <w:color w:val="595959"/>
                <w:kern w:val="0"/>
                <w:sz w:val="22"/>
                <w:szCs w:val="22"/>
                <w14:ligatures w14:val="none"/>
              </w:rPr>
              <w:t xml:space="preserve"> Obligation to report defects and warranty claims</w:t>
            </w:r>
            <w:bookmarkEnd w:id="4"/>
          </w:p>
        </w:tc>
      </w:tr>
      <w:tr w:rsidR="00B949E9" w:rsidRPr="002B3873" w14:paraId="0F59ECD5" w14:textId="77777777" w:rsidTr="00273ED5">
        <w:trPr>
          <w:trHeight w:val="312"/>
        </w:trPr>
        <w:tc>
          <w:tcPr>
            <w:tcW w:w="1345" w:type="dxa"/>
            <w:noWrap/>
          </w:tcPr>
          <w:p w14:paraId="491B8286" w14:textId="699B926B" w:rsidR="00B949E9" w:rsidRDefault="00B949E9" w:rsidP="00B949E9">
            <w:pPr>
              <w:rPr>
                <w:rFonts w:ascii="Museo Sans 300" w:eastAsia="Times New Roman" w:hAnsi="Museo Sans 300" w:cs="Calibri"/>
                <w:color w:val="595959"/>
                <w:kern w:val="0"/>
                <w:sz w:val="22"/>
                <w:szCs w:val="22"/>
                <w14:ligatures w14:val="none"/>
              </w:rPr>
            </w:pPr>
            <w:r w:rsidRPr="00C75AF8">
              <w:rPr>
                <w:rFonts w:ascii="Museo Sans 300" w:eastAsia="Times New Roman" w:hAnsi="Museo Sans 300" w:cs="Calibri"/>
                <w:color w:val="595959"/>
                <w:kern w:val="0"/>
                <w:sz w:val="22"/>
                <w:szCs w:val="22"/>
                <w14:ligatures w14:val="none"/>
              </w:rPr>
              <w:t>Page 1</w:t>
            </w:r>
            <w:r w:rsidR="002C63CC">
              <w:rPr>
                <w:rFonts w:ascii="Museo Sans 300" w:eastAsia="Times New Roman" w:hAnsi="Museo Sans 300" w:cs="Calibri"/>
                <w:color w:val="595959"/>
                <w:kern w:val="0"/>
                <w:sz w:val="22"/>
                <w:szCs w:val="22"/>
                <w14:ligatures w14:val="none"/>
              </w:rPr>
              <w:t>5</w:t>
            </w:r>
          </w:p>
        </w:tc>
        <w:tc>
          <w:tcPr>
            <w:tcW w:w="8460" w:type="dxa"/>
          </w:tcPr>
          <w:p w14:paraId="3F6B3841" w14:textId="141DD5B9" w:rsidR="00B949E9" w:rsidRPr="00273ED5" w:rsidRDefault="00B949E9" w:rsidP="00B949E9">
            <w:pPr>
              <w:rPr>
                <w:rFonts w:ascii="Museo Sans 300" w:eastAsia="Times New Roman" w:hAnsi="Museo Sans 300" w:cs="Calibri"/>
                <w:color w:val="595959"/>
                <w:kern w:val="0"/>
                <w:sz w:val="22"/>
                <w:szCs w:val="22"/>
                <w14:ligatures w14:val="none"/>
              </w:rPr>
            </w:pPr>
            <w:r w:rsidRPr="00273ED5">
              <w:rPr>
                <w:rFonts w:ascii="Museo Sans 300" w:eastAsia="Times New Roman" w:hAnsi="Museo Sans 300" w:cs="Calibri"/>
                <w:color w:val="595959"/>
                <w:kern w:val="0"/>
                <w:sz w:val="22"/>
                <w:szCs w:val="22"/>
                <w14:ligatures w14:val="none"/>
              </w:rPr>
              <w:t>9.</w:t>
            </w:r>
            <w:bookmarkStart w:id="5" w:name="_Hlk168321324"/>
            <w:r w:rsidRPr="00273ED5">
              <w:rPr>
                <w:rFonts w:ascii="Museo Sans 300" w:eastAsia="Times New Roman" w:hAnsi="Museo Sans 300" w:cs="Calibri"/>
                <w:color w:val="595959"/>
                <w:kern w:val="0"/>
                <w:sz w:val="22"/>
                <w:szCs w:val="22"/>
                <w14:ligatures w14:val="none"/>
              </w:rPr>
              <w:t xml:space="preserve"> Information obligations, in particular relating to export restrictions</w:t>
            </w:r>
            <w:bookmarkEnd w:id="5"/>
            <w:r w:rsidRPr="00273ED5">
              <w:rPr>
                <w:rFonts w:ascii="Museo Sans 300" w:eastAsia="Times New Roman" w:hAnsi="Museo Sans 300" w:cs="Calibri"/>
                <w:color w:val="595959"/>
                <w:kern w:val="0"/>
                <w:sz w:val="22"/>
                <w:szCs w:val="22"/>
                <w14:ligatures w14:val="none"/>
              </w:rPr>
              <w:br/>
              <w:t>10.</w:t>
            </w:r>
            <w:bookmarkStart w:id="6" w:name="_Hlk168321371"/>
            <w:r w:rsidRPr="00273ED5">
              <w:rPr>
                <w:rFonts w:ascii="Museo Sans 300" w:eastAsia="Times New Roman" w:hAnsi="Museo Sans 300" w:cs="Calibri"/>
                <w:color w:val="595959"/>
                <w:kern w:val="0"/>
                <w:sz w:val="22"/>
                <w:szCs w:val="22"/>
                <w14:ligatures w14:val="none"/>
              </w:rPr>
              <w:t xml:space="preserve"> Supply of goods not subject to export restrictions</w:t>
            </w:r>
            <w:bookmarkEnd w:id="6"/>
            <w:r w:rsidRPr="00273ED5">
              <w:rPr>
                <w:rFonts w:ascii="Museo Sans 300" w:eastAsia="Times New Roman" w:hAnsi="Museo Sans 300" w:cs="Calibri"/>
                <w:color w:val="595959"/>
                <w:kern w:val="0"/>
                <w:sz w:val="22"/>
                <w:szCs w:val="22"/>
                <w14:ligatures w14:val="none"/>
              </w:rPr>
              <w:br/>
              <w:t>11.</w:t>
            </w:r>
            <w:bookmarkStart w:id="7" w:name="_Hlk168321411"/>
            <w:r w:rsidRPr="00273ED5">
              <w:rPr>
                <w:rFonts w:ascii="Museo Sans 300" w:eastAsia="Times New Roman" w:hAnsi="Museo Sans 300" w:cs="Calibri"/>
                <w:color w:val="595959"/>
                <w:kern w:val="0"/>
                <w:sz w:val="22"/>
                <w:szCs w:val="22"/>
                <w14:ligatures w14:val="none"/>
              </w:rPr>
              <w:t xml:space="preserve"> Other liability</w:t>
            </w:r>
            <w:bookmarkEnd w:id="7"/>
          </w:p>
        </w:tc>
      </w:tr>
      <w:tr w:rsidR="00B949E9" w:rsidRPr="002B3873" w14:paraId="113E9AF8" w14:textId="77777777" w:rsidTr="00273ED5">
        <w:trPr>
          <w:trHeight w:val="312"/>
        </w:trPr>
        <w:tc>
          <w:tcPr>
            <w:tcW w:w="1345" w:type="dxa"/>
            <w:noWrap/>
          </w:tcPr>
          <w:p w14:paraId="621DDA2C" w14:textId="4D688189" w:rsidR="00B949E9" w:rsidRDefault="00B949E9" w:rsidP="00B949E9">
            <w:pPr>
              <w:rPr>
                <w:rFonts w:ascii="Museo Sans 300" w:eastAsia="Times New Roman" w:hAnsi="Museo Sans 300" w:cs="Calibri"/>
                <w:color w:val="595959"/>
                <w:kern w:val="0"/>
                <w:sz w:val="22"/>
                <w:szCs w:val="22"/>
                <w14:ligatures w14:val="none"/>
              </w:rPr>
            </w:pPr>
            <w:r w:rsidRPr="00C75AF8">
              <w:rPr>
                <w:rFonts w:ascii="Museo Sans 300" w:eastAsia="Times New Roman" w:hAnsi="Museo Sans 300" w:cs="Calibri"/>
                <w:color w:val="595959"/>
                <w:kern w:val="0"/>
                <w:sz w:val="22"/>
                <w:szCs w:val="22"/>
                <w14:ligatures w14:val="none"/>
              </w:rPr>
              <w:t>Page 1</w:t>
            </w:r>
            <w:r w:rsidR="002C63CC">
              <w:rPr>
                <w:rFonts w:ascii="Museo Sans 300" w:eastAsia="Times New Roman" w:hAnsi="Museo Sans 300" w:cs="Calibri"/>
                <w:color w:val="595959"/>
                <w:kern w:val="0"/>
                <w:sz w:val="22"/>
                <w:szCs w:val="22"/>
                <w14:ligatures w14:val="none"/>
              </w:rPr>
              <w:t>6</w:t>
            </w:r>
            <w:r w:rsidR="007C0BAA">
              <w:rPr>
                <w:rFonts w:ascii="Museo Sans 300" w:eastAsia="Times New Roman" w:hAnsi="Museo Sans 300" w:cs="Calibri"/>
                <w:color w:val="595959"/>
                <w:kern w:val="0"/>
                <w:sz w:val="22"/>
                <w:szCs w:val="22"/>
                <w14:ligatures w14:val="none"/>
              </w:rPr>
              <w:t>/1</w:t>
            </w:r>
            <w:r w:rsidR="002C63CC">
              <w:rPr>
                <w:rFonts w:ascii="Museo Sans 300" w:eastAsia="Times New Roman" w:hAnsi="Museo Sans 300" w:cs="Calibri"/>
                <w:color w:val="595959"/>
                <w:kern w:val="0"/>
                <w:sz w:val="22"/>
                <w:szCs w:val="22"/>
                <w14:ligatures w14:val="none"/>
              </w:rPr>
              <w:t>7</w:t>
            </w:r>
          </w:p>
        </w:tc>
        <w:tc>
          <w:tcPr>
            <w:tcW w:w="8460" w:type="dxa"/>
          </w:tcPr>
          <w:p w14:paraId="2E47BD86" w14:textId="3F0560D0" w:rsidR="00B949E9" w:rsidRPr="00273ED5" w:rsidRDefault="00B949E9" w:rsidP="00B949E9">
            <w:pPr>
              <w:rPr>
                <w:rFonts w:ascii="Museo Sans 300" w:eastAsia="Times New Roman" w:hAnsi="Museo Sans 300" w:cs="Calibri"/>
                <w:color w:val="595959"/>
                <w:kern w:val="0"/>
                <w:sz w:val="22"/>
                <w:szCs w:val="22"/>
                <w14:ligatures w14:val="none"/>
              </w:rPr>
            </w:pPr>
            <w:r w:rsidRPr="00273ED5">
              <w:rPr>
                <w:rFonts w:ascii="Museo Sans 300" w:eastAsia="Times New Roman" w:hAnsi="Museo Sans 300" w:cs="Calibri"/>
                <w:color w:val="595959"/>
                <w:kern w:val="0"/>
                <w:sz w:val="22"/>
                <w:szCs w:val="22"/>
                <w14:ligatures w14:val="none"/>
              </w:rPr>
              <w:t>12.</w:t>
            </w:r>
            <w:bookmarkStart w:id="8" w:name="_Hlk168321453"/>
            <w:r w:rsidRPr="00273ED5">
              <w:rPr>
                <w:rFonts w:ascii="Museo Sans 300" w:eastAsia="Times New Roman" w:hAnsi="Museo Sans 300" w:cs="Calibri"/>
                <w:color w:val="595959"/>
                <w:kern w:val="0"/>
                <w:sz w:val="22"/>
                <w:szCs w:val="22"/>
                <w14:ligatures w14:val="none"/>
              </w:rPr>
              <w:t xml:space="preserve"> Termination of the Agreement and non-disclosure</w:t>
            </w:r>
            <w:bookmarkEnd w:id="8"/>
            <w:r w:rsidRPr="00273ED5">
              <w:rPr>
                <w:rFonts w:ascii="Museo Sans 300" w:eastAsia="Times New Roman" w:hAnsi="Museo Sans 300" w:cs="Calibri"/>
                <w:color w:val="595959"/>
                <w:kern w:val="0"/>
                <w:sz w:val="22"/>
                <w:szCs w:val="22"/>
                <w14:ligatures w14:val="none"/>
              </w:rPr>
              <w:br/>
              <w:t>13.</w:t>
            </w:r>
            <w:bookmarkStart w:id="9" w:name="_Hlk168321533"/>
            <w:r w:rsidRPr="00273ED5">
              <w:rPr>
                <w:rFonts w:ascii="Museo Sans 300" w:eastAsia="Times New Roman" w:hAnsi="Museo Sans 300" w:cs="Calibri"/>
                <w:color w:val="595959"/>
                <w:kern w:val="0"/>
                <w:sz w:val="22"/>
                <w:szCs w:val="22"/>
                <w14:ligatures w14:val="none"/>
              </w:rPr>
              <w:t xml:space="preserve"> Place of performance, governing law and legal venue</w:t>
            </w:r>
            <w:bookmarkEnd w:id="9"/>
          </w:p>
        </w:tc>
      </w:tr>
    </w:tbl>
    <w:p w14:paraId="4B2F5B98" w14:textId="77777777" w:rsidR="00497DEB" w:rsidRDefault="00497DEB"/>
    <w:p w14:paraId="29530D83" w14:textId="77777777" w:rsidR="0066774E" w:rsidRDefault="00580E51" w:rsidP="00497DEB">
      <w:r>
        <w:t xml:space="preserve">                                      </w:t>
      </w:r>
    </w:p>
    <w:p w14:paraId="6754BE98" w14:textId="77777777" w:rsidR="00B949E9" w:rsidRDefault="00B949E9" w:rsidP="00497DEB"/>
    <w:p w14:paraId="36BE04B7" w14:textId="77777777" w:rsidR="00B949E9" w:rsidRDefault="00B949E9" w:rsidP="00497DEB"/>
    <w:p w14:paraId="30A5EB98" w14:textId="77777777" w:rsidR="00B949E9" w:rsidRDefault="00B949E9" w:rsidP="00497DEB"/>
    <w:p w14:paraId="4F34D2C3" w14:textId="37852AD4" w:rsidR="00BF02B6" w:rsidRDefault="0066774E" w:rsidP="00497DEB">
      <w:r>
        <w:lastRenderedPageBreak/>
        <w:t xml:space="preserve">                                      </w:t>
      </w:r>
      <w:r w:rsidR="00580E51">
        <w:t xml:space="preserve">       </w:t>
      </w:r>
    </w:p>
    <w:p w14:paraId="73237B43" w14:textId="45C4F22F" w:rsidR="00497DEB" w:rsidRPr="00580E51" w:rsidRDefault="00BF02B6" w:rsidP="00497DEB">
      <w:pPr>
        <w:rPr>
          <w:b/>
          <w:bCs/>
          <w:sz w:val="28"/>
          <w:szCs w:val="28"/>
        </w:rPr>
      </w:pPr>
      <w:r>
        <w:t xml:space="preserve">                                               </w:t>
      </w:r>
      <w:r w:rsidR="00580E51" w:rsidRPr="00580E51">
        <w:rPr>
          <w:b/>
          <w:bCs/>
          <w:color w:val="E97132" w:themeColor="accent2"/>
          <w:sz w:val="32"/>
          <w:szCs w:val="32"/>
          <w:u w:val="single"/>
        </w:rPr>
        <w:t xml:space="preserve">Sales Terms and Conditions – </w:t>
      </w:r>
      <w:r w:rsidR="00580E51">
        <w:rPr>
          <w:b/>
          <w:bCs/>
          <w:color w:val="E97132" w:themeColor="accent2"/>
          <w:sz w:val="32"/>
          <w:szCs w:val="32"/>
          <w:u w:val="single"/>
        </w:rPr>
        <w:t>Europe</w:t>
      </w:r>
      <w:r w:rsidR="00580E51">
        <w:rPr>
          <w:b/>
          <w:bCs/>
          <w:sz w:val="28"/>
          <w:szCs w:val="28"/>
        </w:rPr>
        <w:br/>
        <w:t xml:space="preserve">                                                          </w:t>
      </w:r>
      <w:r w:rsidR="00580E51" w:rsidRPr="00580E51">
        <w:rPr>
          <w:b/>
          <w:bCs/>
          <w:color w:val="E97132" w:themeColor="accent2"/>
          <w:sz w:val="18"/>
          <w:szCs w:val="18"/>
        </w:rPr>
        <w:t xml:space="preserve">Effective 19 March 2024 till Further Notice </w:t>
      </w:r>
      <w:r w:rsidR="00497DEB">
        <w:tab/>
      </w:r>
      <w:r w:rsidR="00497DEB">
        <w:tab/>
      </w:r>
      <w:r w:rsidR="00497DEB">
        <w:tab/>
      </w:r>
      <w:r w:rsidR="00497DEB">
        <w:tab/>
      </w:r>
      <w:r w:rsidR="00497DEB">
        <w:tab/>
      </w:r>
      <w:r w:rsidR="00497DEB">
        <w:tab/>
      </w:r>
      <w:r w:rsidR="00497DEB">
        <w:tab/>
      </w:r>
      <w:r w:rsidR="00497DEB">
        <w:tab/>
      </w:r>
      <w:r w:rsidR="00497DEB">
        <w:tab/>
      </w:r>
      <w:r w:rsidR="00497DEB">
        <w:tab/>
      </w:r>
      <w:r w:rsidR="00497DEB">
        <w:tab/>
      </w:r>
      <w:r w:rsidR="00497DEB">
        <w:tab/>
      </w:r>
      <w:r w:rsidR="00497DEB">
        <w:tab/>
      </w:r>
      <w:r w:rsidR="00497DEB">
        <w:tab/>
      </w:r>
      <w:r w:rsidR="00497DEB">
        <w:tab/>
      </w:r>
      <w:r w:rsidR="00497DEB">
        <w:tab/>
      </w:r>
      <w:r w:rsidR="00497DEB">
        <w:tab/>
      </w:r>
    </w:p>
    <w:p w14:paraId="560344C4" w14:textId="2E6841C5" w:rsidR="00497DEB" w:rsidRDefault="00497DEB" w:rsidP="00A13F5E">
      <w:pPr>
        <w:jc w:val="both"/>
      </w:pPr>
      <w:r w:rsidRPr="0066774E">
        <w:rPr>
          <w:b/>
          <w:bCs/>
          <w:color w:val="E97132" w:themeColor="accent2"/>
          <w:u w:val="single"/>
        </w:rPr>
        <w:t>1</w:t>
      </w:r>
      <w:r w:rsidRPr="00310D1C">
        <w:rPr>
          <w:b/>
          <w:bCs/>
          <w:color w:val="E97132" w:themeColor="accent2"/>
          <w:u w:val="single"/>
        </w:rPr>
        <w:t>. Regulations and Applicability of Terms &amp; Conditions</w:t>
      </w:r>
      <w:r>
        <w:tab/>
      </w:r>
      <w:r>
        <w:tab/>
      </w:r>
      <w:r w:rsidR="00310D1C">
        <w:br/>
      </w:r>
      <w:r w:rsidR="00310D1C">
        <w:br/>
      </w:r>
      <w:r w:rsidR="003E61E7" w:rsidRPr="003E61E7">
        <w:t>Cargo Crew acts as a General Sales Agent (GSA) in Europe, representing our portfolio of services. We facilitate the sale of our services through Cargo Crew's representation in Germany and the Netherlands.</w:t>
      </w:r>
      <w:r>
        <w:tab/>
      </w:r>
      <w:r>
        <w:tab/>
      </w:r>
      <w:r>
        <w:tab/>
      </w:r>
      <w:r>
        <w:tab/>
      </w:r>
      <w:r>
        <w:tab/>
      </w:r>
      <w:r>
        <w:tab/>
      </w:r>
    </w:p>
    <w:p w14:paraId="46CFAA58" w14:textId="339E210E" w:rsidR="00A13F5E" w:rsidRPr="00A13F5E" w:rsidRDefault="00A13F5E" w:rsidP="00A13F5E">
      <w:pPr>
        <w:jc w:val="both"/>
        <w:rPr>
          <w:b/>
          <w:bCs/>
        </w:rPr>
      </w:pPr>
      <w:r w:rsidRPr="00A13F5E">
        <w:rPr>
          <w:b/>
          <w:bCs/>
          <w:color w:val="E97132" w:themeColor="accent2"/>
        </w:rPr>
        <w:t>Booking cargo on a flight shall signify the booking party's explicit consent to abide by the Sales Terms &amp; Conditions outlined herein and their acknowledgment of the terms' applicability to cargo delivery.</w:t>
      </w:r>
      <w:r w:rsidR="00497DEB" w:rsidRPr="0066774E">
        <w:rPr>
          <w:b/>
          <w:bCs/>
        </w:rPr>
        <w:tab/>
      </w:r>
      <w:r w:rsidR="00497DEB" w:rsidRPr="0066774E">
        <w:rPr>
          <w:b/>
          <w:bCs/>
        </w:rPr>
        <w:tab/>
      </w:r>
      <w:r w:rsidR="00497DEB" w:rsidRPr="0066774E">
        <w:rPr>
          <w:b/>
          <w:bCs/>
        </w:rPr>
        <w:tab/>
      </w:r>
      <w:r w:rsidR="00497DEB" w:rsidRPr="0066774E">
        <w:rPr>
          <w:b/>
          <w:bCs/>
        </w:rPr>
        <w:tab/>
      </w:r>
      <w:r w:rsidR="00497DEB" w:rsidRPr="0066774E">
        <w:rPr>
          <w:b/>
          <w:bCs/>
        </w:rPr>
        <w:tab/>
      </w:r>
      <w:r w:rsidR="00497DEB" w:rsidRPr="0066774E">
        <w:rPr>
          <w:b/>
          <w:bCs/>
        </w:rPr>
        <w:tab/>
      </w:r>
      <w:r w:rsidR="00497DEB" w:rsidRPr="0066774E">
        <w:rPr>
          <w:b/>
          <w:bCs/>
        </w:rPr>
        <w:tab/>
      </w:r>
      <w:r w:rsidR="00497DEB" w:rsidRPr="0066774E">
        <w:rPr>
          <w:b/>
          <w:bCs/>
        </w:rPr>
        <w:tab/>
      </w:r>
      <w:r w:rsidR="00497DEB" w:rsidRPr="0066774E">
        <w:rPr>
          <w:b/>
          <w:bCs/>
        </w:rPr>
        <w:tab/>
      </w:r>
      <w:r w:rsidR="00497DEB" w:rsidRPr="0066774E">
        <w:rPr>
          <w:b/>
          <w:bCs/>
        </w:rPr>
        <w:tab/>
      </w:r>
      <w:r w:rsidR="00497DEB" w:rsidRPr="0066774E">
        <w:rPr>
          <w:b/>
          <w:bCs/>
        </w:rPr>
        <w:tab/>
      </w:r>
      <w:r w:rsidR="00497DEB" w:rsidRPr="0066774E">
        <w:rPr>
          <w:b/>
          <w:bCs/>
        </w:rPr>
        <w:tab/>
      </w:r>
      <w:r w:rsidR="00497DEB" w:rsidRPr="0066774E">
        <w:rPr>
          <w:b/>
          <w:bCs/>
        </w:rPr>
        <w:tab/>
      </w:r>
      <w:r w:rsidR="00497DEB" w:rsidRPr="0066774E">
        <w:rPr>
          <w:b/>
          <w:bCs/>
        </w:rPr>
        <w:tab/>
      </w:r>
      <w:r w:rsidR="00497DEB" w:rsidRPr="0066774E">
        <w:rPr>
          <w:b/>
          <w:bCs/>
        </w:rPr>
        <w:tab/>
      </w:r>
      <w:r w:rsidRPr="00A13F5E">
        <w:br/>
        <w:t xml:space="preserve">The Sales Terms &amp; Conditions comprise </w:t>
      </w:r>
      <w:r w:rsidRPr="00375E0E">
        <w:t>three</w:t>
      </w:r>
      <w:r w:rsidRPr="00A13F5E">
        <w:t xml:space="preserve"> parts: Part 1 - </w:t>
      </w:r>
      <w:r w:rsidRPr="00375E0E">
        <w:t>Sales</w:t>
      </w:r>
      <w:r w:rsidRPr="00A13F5E">
        <w:t xml:space="preserve"> Terms and Conditions</w:t>
      </w:r>
      <w:r w:rsidRPr="00375E0E">
        <w:t>(Ex Europe)</w:t>
      </w:r>
      <w:r w:rsidRPr="00A13F5E">
        <w:t>, which are applicable across all of Europe, and Part 2 - Sales Terms and Conditions</w:t>
      </w:r>
      <w:r w:rsidRPr="00375E0E">
        <w:t xml:space="preserve">  </w:t>
      </w:r>
      <w:r w:rsidRPr="00A13F5E">
        <w:t xml:space="preserve">which apply specifically to the country where the cargo is handed </w:t>
      </w:r>
      <w:r w:rsidRPr="00375E0E">
        <w:t>over and Part 3 – General terms and Conditions</w:t>
      </w:r>
      <w:r w:rsidRPr="00A13F5E">
        <w:t xml:space="preserve"> </w:t>
      </w:r>
      <w:r w:rsidRPr="00375E0E">
        <w:t xml:space="preserve">which </w:t>
      </w:r>
      <w:r w:rsidRPr="00C76AAE">
        <w:t xml:space="preserve">apply to all business relationships between Cargo Crew and its suppliers </w:t>
      </w:r>
      <w:r w:rsidRPr="00375E0E">
        <w:t>.</w:t>
      </w:r>
    </w:p>
    <w:p w14:paraId="56242550" w14:textId="0AA21933" w:rsidR="00497DEB" w:rsidRDefault="00A13F5E" w:rsidP="00A13F5E">
      <w:pPr>
        <w:jc w:val="both"/>
      </w:pPr>
      <w:r w:rsidRPr="00A13F5E">
        <w:t>Furthermore, both the "General Cargo Rate" Sheets distributed via email and any "Special Rate Agreements" are integral components of these Sales Terms &amp; Conditions and are subject to their governance.</w:t>
      </w:r>
      <w:r w:rsidR="00497DEB">
        <w:tab/>
      </w:r>
    </w:p>
    <w:p w14:paraId="6ACA10AE" w14:textId="77777777" w:rsidR="00A13F5E" w:rsidRPr="00A13F5E" w:rsidRDefault="00A13F5E" w:rsidP="00A13F5E">
      <w:pPr>
        <w:jc w:val="both"/>
      </w:pPr>
      <w:r w:rsidRPr="00A13F5E">
        <w:t xml:space="preserve">The Sales Terms &amp; Conditions take precedence over any terms &amp; </w:t>
      </w:r>
      <w:proofErr w:type="gramStart"/>
      <w:r w:rsidRPr="00A13F5E">
        <w:t>conditions</w:t>
      </w:r>
      <w:proofErr w:type="gramEnd"/>
      <w:r w:rsidRPr="00A13F5E">
        <w:t xml:space="preserve"> or "Cargo Transportation Agreements" provided by the Airlines or any other transportation agreements. In the event of a conflict, the following hierarchy applies: first, the transportation agreement; second, the terms and conditions of the respective Airline; and third, these Sales Terms &amp; Conditions.</w:t>
      </w:r>
    </w:p>
    <w:p w14:paraId="64EED540" w14:textId="77777777" w:rsidR="00A13F5E" w:rsidRPr="00A13F5E" w:rsidRDefault="00A13F5E" w:rsidP="00A13F5E">
      <w:pPr>
        <w:jc w:val="both"/>
      </w:pPr>
      <w:r w:rsidRPr="00A13F5E">
        <w:t>If no other law is specified in the transportation agreement or the Airlines' terms and conditions, the laws of Germany govern these Sales Terms &amp; Conditions, as well as any agreements or bookings related to cargo delivery, including non-contractual matters. Furthermore, if no other jurisdiction is specified in the transportation agreement or the Airlines' terms and conditions, the German Courts, particularly those in Frankfurt am Main, have jurisdiction over any dispute or claim (including non-contractual disputes or claims) arising from or related to these Sales Terms &amp; Conditions and/or agreements or bookings related to cargo delivery.</w:t>
      </w:r>
    </w:p>
    <w:p w14:paraId="141713E9" w14:textId="638C5FF7" w:rsidR="0066774E" w:rsidRPr="00A13F5E" w:rsidRDefault="00497DEB" w:rsidP="00497DEB">
      <w:r>
        <w:lastRenderedPageBreak/>
        <w:tab/>
      </w:r>
      <w:r>
        <w:tab/>
      </w:r>
      <w:r>
        <w:tab/>
      </w:r>
      <w:r>
        <w:tab/>
      </w:r>
      <w:r>
        <w:tab/>
      </w:r>
      <w:r>
        <w:tab/>
      </w:r>
      <w:r>
        <w:tab/>
      </w:r>
      <w:r>
        <w:tab/>
      </w:r>
      <w:r>
        <w:tab/>
      </w:r>
      <w:r>
        <w:tab/>
      </w:r>
      <w:r>
        <w:tab/>
      </w:r>
      <w:r>
        <w:tab/>
      </w:r>
      <w:r>
        <w:tab/>
      </w:r>
    </w:p>
    <w:p w14:paraId="282AFFCC" w14:textId="48F2F997" w:rsidR="00497DEB" w:rsidRPr="00310D1C" w:rsidRDefault="00497DEB" w:rsidP="00497DEB">
      <w:pPr>
        <w:rPr>
          <w:b/>
          <w:bCs/>
          <w:u w:val="single"/>
        </w:rPr>
      </w:pPr>
      <w:r w:rsidRPr="00310D1C">
        <w:rPr>
          <w:b/>
          <w:bCs/>
          <w:color w:val="E97132" w:themeColor="accent2"/>
          <w:u w:val="single"/>
        </w:rPr>
        <w:t>2. Validity and Applicability of Rates and Surcharges</w:t>
      </w:r>
      <w:r w:rsidRPr="00310D1C">
        <w:rPr>
          <w:b/>
          <w:bCs/>
        </w:rPr>
        <w:tab/>
      </w:r>
      <w:r w:rsidRPr="00310D1C">
        <w:rPr>
          <w:b/>
          <w:bCs/>
        </w:rPr>
        <w:tab/>
      </w:r>
      <w:r w:rsidRPr="00310D1C">
        <w:rPr>
          <w:b/>
          <w:bCs/>
        </w:rPr>
        <w:tab/>
      </w:r>
      <w:r w:rsidRPr="00310D1C">
        <w:rPr>
          <w:b/>
          <w:bCs/>
        </w:rPr>
        <w:tab/>
      </w:r>
      <w:r w:rsidRPr="00310D1C">
        <w:rPr>
          <w:b/>
          <w:bCs/>
        </w:rPr>
        <w:tab/>
      </w:r>
      <w:r w:rsidRPr="00310D1C">
        <w:rPr>
          <w:b/>
          <w:bCs/>
        </w:rPr>
        <w:tab/>
      </w:r>
      <w:r w:rsidRPr="00310D1C">
        <w:rPr>
          <w:b/>
          <w:bCs/>
        </w:rPr>
        <w:tab/>
      </w:r>
      <w:r w:rsidRPr="00310D1C">
        <w:rPr>
          <w:b/>
          <w:bCs/>
        </w:rPr>
        <w:tab/>
      </w:r>
      <w:r w:rsidRPr="00310D1C">
        <w:rPr>
          <w:b/>
          <w:bCs/>
        </w:rPr>
        <w:tab/>
      </w:r>
      <w:r w:rsidRPr="00310D1C">
        <w:rPr>
          <w:b/>
          <w:bCs/>
        </w:rPr>
        <w:tab/>
      </w:r>
      <w:r>
        <w:tab/>
      </w:r>
      <w:r>
        <w:tab/>
      </w:r>
      <w:r>
        <w:tab/>
      </w:r>
      <w:r>
        <w:tab/>
      </w:r>
      <w:r>
        <w:tab/>
      </w:r>
      <w:r>
        <w:tab/>
      </w:r>
      <w:r>
        <w:tab/>
      </w:r>
      <w:r>
        <w:tab/>
      </w:r>
      <w:r>
        <w:tab/>
      </w:r>
    </w:p>
    <w:p w14:paraId="04A7EE90" w14:textId="7FF526C6" w:rsidR="00A13F5E" w:rsidRPr="00375E0E" w:rsidRDefault="00A13F5E" w:rsidP="00A13F5E">
      <w:pPr>
        <w:pStyle w:val="ListParagraph"/>
        <w:numPr>
          <w:ilvl w:val="0"/>
          <w:numId w:val="37"/>
        </w:numPr>
        <w:jc w:val="both"/>
      </w:pPr>
      <w:r w:rsidRPr="00375E0E">
        <w:t>Airfreight rates are quoted in Euro per kilogram and are net/net, applicable for general cargo unless specified otherwise.</w:t>
      </w:r>
    </w:p>
    <w:p w14:paraId="3977AEF4" w14:textId="49A8EF31" w:rsidR="00A13F5E" w:rsidRDefault="00A13F5E" w:rsidP="00A13F5E">
      <w:pPr>
        <w:pStyle w:val="ListParagraph"/>
        <w:numPr>
          <w:ilvl w:val="0"/>
          <w:numId w:val="37"/>
        </w:numPr>
        <w:jc w:val="both"/>
      </w:pPr>
      <w:r>
        <w:t>Rates are valid from the online gateways of the respective Airline, unless stated otherwise.</w:t>
      </w:r>
    </w:p>
    <w:p w14:paraId="3F7F99A9" w14:textId="46B5A35D" w:rsidR="00A13F5E" w:rsidRDefault="00A13F5E" w:rsidP="00A13F5E">
      <w:pPr>
        <w:pStyle w:val="ListParagraph"/>
        <w:numPr>
          <w:ilvl w:val="0"/>
          <w:numId w:val="37"/>
        </w:numPr>
        <w:jc w:val="both"/>
      </w:pPr>
      <w:r>
        <w:t>Cargo delivery or pick-up from airports other than the airlines' online operation gateways or drop-off points, as published in Part 2 - the local country terms, is available upon ad-hoc request only.</w:t>
      </w:r>
    </w:p>
    <w:p w14:paraId="1D36CC20" w14:textId="269BB84F" w:rsidR="00A13F5E" w:rsidRDefault="00A13F5E" w:rsidP="00A13F5E">
      <w:pPr>
        <w:pStyle w:val="ListParagraph"/>
        <w:numPr>
          <w:ilvl w:val="0"/>
          <w:numId w:val="37"/>
        </w:numPr>
        <w:jc w:val="both"/>
      </w:pPr>
      <w:r>
        <w:t>Rates are calculated based on chargeable weight, with a weight/volume ratio of 1:6 (1 cubic meter = 167 kilograms chargeable weight).</w:t>
      </w:r>
    </w:p>
    <w:p w14:paraId="5A41B865" w14:textId="6264FE10" w:rsidR="00A13F5E" w:rsidRDefault="00A13F5E" w:rsidP="00A13F5E">
      <w:pPr>
        <w:pStyle w:val="ListParagraph"/>
        <w:numPr>
          <w:ilvl w:val="0"/>
          <w:numId w:val="37"/>
        </w:numPr>
        <w:jc w:val="both"/>
      </w:pPr>
      <w:r>
        <w:t>Surcharges, special commodity fees, and other consignment-related charges are not included in the airfreight rates and are subject to change without prior notice, even during the validity period.</w:t>
      </w:r>
    </w:p>
    <w:p w14:paraId="264BF38D" w14:textId="3E90606E" w:rsidR="00A13F5E" w:rsidRDefault="00A13F5E" w:rsidP="00A13F5E">
      <w:pPr>
        <w:pStyle w:val="ListParagraph"/>
        <w:numPr>
          <w:ilvl w:val="0"/>
          <w:numId w:val="37"/>
        </w:numPr>
        <w:jc w:val="both"/>
      </w:pPr>
      <w:r>
        <w:t>Airfreight rates and surcharges apply as published on the respective flight date (Date of Departure = Accounting Date).</w:t>
      </w:r>
    </w:p>
    <w:p w14:paraId="4ACB4189" w14:textId="4EBD9168" w:rsidR="00A13F5E" w:rsidRDefault="00A13F5E" w:rsidP="00A13F5E">
      <w:pPr>
        <w:pStyle w:val="ListParagraph"/>
        <w:numPr>
          <w:ilvl w:val="0"/>
          <w:numId w:val="37"/>
        </w:numPr>
        <w:jc w:val="both"/>
      </w:pPr>
      <w:r>
        <w:t xml:space="preserve">The issuance of air waybills on a "charges collect" basis for "cash on collection" (CC) is </w:t>
      </w:r>
      <w:r w:rsidRPr="00375E0E">
        <w:rPr>
          <w:b/>
          <w:bCs/>
        </w:rPr>
        <w:t>not</w:t>
      </w:r>
      <w:r>
        <w:t xml:space="preserve"> permitted.</w:t>
      </w:r>
    </w:p>
    <w:p w14:paraId="729E1263" w14:textId="36671E8C" w:rsidR="00A13F5E" w:rsidRDefault="00A13F5E" w:rsidP="00A13F5E">
      <w:pPr>
        <w:pStyle w:val="ListParagraph"/>
        <w:numPr>
          <w:ilvl w:val="0"/>
          <w:numId w:val="37"/>
        </w:numPr>
        <w:jc w:val="both"/>
      </w:pPr>
      <w:r>
        <w:t>Conjunction Air Waybills (AWBs) for loose cargo are not accepted, except within our own Breakdown and Build-up (BUP) or Special Load Units (SMUs).</w:t>
      </w:r>
    </w:p>
    <w:p w14:paraId="35345634" w14:textId="629CFE48" w:rsidR="00A13F5E" w:rsidRDefault="00A13F5E" w:rsidP="00A13F5E">
      <w:pPr>
        <w:pStyle w:val="ListParagraph"/>
        <w:numPr>
          <w:ilvl w:val="0"/>
          <w:numId w:val="37"/>
        </w:numPr>
        <w:jc w:val="both"/>
      </w:pPr>
      <w:r>
        <w:t>General cargo rates are based on loose delivery. Negotiable agreements for BUP deliveries are available upon request.</w:t>
      </w:r>
    </w:p>
    <w:p w14:paraId="6AF65048" w14:textId="11B57F30" w:rsidR="00014F9E" w:rsidRDefault="00A13F5E" w:rsidP="00A13F5E">
      <w:pPr>
        <w:pStyle w:val="ListParagraph"/>
        <w:numPr>
          <w:ilvl w:val="0"/>
          <w:numId w:val="37"/>
        </w:numPr>
        <w:jc w:val="both"/>
      </w:pPr>
      <w:r>
        <w:t>Unless otherwise specified in the BUP airfreight rate quotation, a rate add-on</w:t>
      </w:r>
      <w:r w:rsidR="003B4C49">
        <w:t xml:space="preserve"> </w:t>
      </w:r>
      <w:r>
        <w:t>per kilogram must be applied for loose delivery.</w:t>
      </w:r>
    </w:p>
    <w:p w14:paraId="0CF619E6" w14:textId="77777777" w:rsidR="0066774E" w:rsidRDefault="0066774E" w:rsidP="00497DEB"/>
    <w:p w14:paraId="7ECB9563" w14:textId="77777777" w:rsidR="0066774E" w:rsidRDefault="0066774E" w:rsidP="00497DEB"/>
    <w:p w14:paraId="1B880179" w14:textId="77777777" w:rsidR="0066774E" w:rsidRDefault="0066774E" w:rsidP="00497DEB"/>
    <w:p w14:paraId="52C18C77" w14:textId="77777777" w:rsidR="0066774E" w:rsidRDefault="0066774E" w:rsidP="00497DEB"/>
    <w:p w14:paraId="549EED6D" w14:textId="77777777" w:rsidR="0066774E" w:rsidRDefault="0066774E" w:rsidP="00497DEB"/>
    <w:p w14:paraId="516C6CE5" w14:textId="77777777" w:rsidR="00C55383" w:rsidRDefault="00C55383" w:rsidP="00497DEB"/>
    <w:p w14:paraId="08F6B503" w14:textId="77777777" w:rsidR="00C55383" w:rsidRDefault="00C55383" w:rsidP="00497DEB"/>
    <w:p w14:paraId="652D42EE" w14:textId="77777777" w:rsidR="0066774E" w:rsidRDefault="0066774E" w:rsidP="00497DEB"/>
    <w:p w14:paraId="6B032C68" w14:textId="77777777" w:rsidR="00014F9E" w:rsidRPr="00014F9E" w:rsidRDefault="00014F9E" w:rsidP="00014F9E">
      <w:pPr>
        <w:rPr>
          <w:b/>
          <w:bCs/>
          <w:color w:val="E97132" w:themeColor="accent2"/>
          <w:u w:val="single"/>
        </w:rPr>
      </w:pPr>
      <w:r w:rsidRPr="00014F9E">
        <w:rPr>
          <w:b/>
          <w:bCs/>
          <w:color w:val="E97132" w:themeColor="accent2"/>
          <w:u w:val="single"/>
        </w:rPr>
        <w:t>3. Cancellation Fees</w:t>
      </w:r>
    </w:p>
    <w:p w14:paraId="73CB8D56" w14:textId="77777777" w:rsidR="00014F9E" w:rsidRDefault="00014F9E" w:rsidP="00014F9E"/>
    <w:tbl>
      <w:tblPr>
        <w:tblStyle w:val="GridTable4-Accent2"/>
        <w:tblW w:w="0" w:type="auto"/>
        <w:tblLook w:val="04A0" w:firstRow="1" w:lastRow="0" w:firstColumn="1" w:lastColumn="0" w:noHBand="0" w:noVBand="1"/>
      </w:tblPr>
      <w:tblGrid>
        <w:gridCol w:w="9350"/>
      </w:tblGrid>
      <w:tr w:rsidR="00310D1C" w:rsidRPr="00310D1C" w14:paraId="7630B4C6" w14:textId="77777777" w:rsidTr="00310D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Pr>
          <w:p w14:paraId="521E79BA" w14:textId="7CDBFF21" w:rsidR="00310D1C" w:rsidRPr="00310D1C" w:rsidRDefault="009A2E7A" w:rsidP="00C13030">
            <w:r>
              <w:t>5.000</w:t>
            </w:r>
            <w:r w:rsidR="00310D1C" w:rsidRPr="00310D1C">
              <w:t xml:space="preserve"> up to 1</w:t>
            </w:r>
            <w:r>
              <w:t>0</w:t>
            </w:r>
            <w:r w:rsidR="00310D1C" w:rsidRPr="00310D1C">
              <w:t>.000 kg - chargeable weight</w:t>
            </w:r>
          </w:p>
        </w:tc>
      </w:tr>
      <w:tr w:rsidR="00310D1C" w:rsidRPr="00310D1C" w14:paraId="5D892B18" w14:textId="77777777" w:rsidTr="00310D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Pr>
          <w:p w14:paraId="459418D3" w14:textId="77777777" w:rsidR="00310D1C" w:rsidRPr="00310D1C" w:rsidRDefault="00310D1C" w:rsidP="00C13030">
            <w:r w:rsidRPr="00310D1C">
              <w:t>72 hours before LAT -   25 % of the total net airfreight charges</w:t>
            </w:r>
          </w:p>
        </w:tc>
      </w:tr>
      <w:tr w:rsidR="00310D1C" w:rsidRPr="00310D1C" w14:paraId="2F8CDDAD" w14:textId="77777777" w:rsidTr="00310D1C">
        <w:tc>
          <w:tcPr>
            <w:cnfStyle w:val="001000000000" w:firstRow="0" w:lastRow="0" w:firstColumn="1" w:lastColumn="0" w:oddVBand="0" w:evenVBand="0" w:oddHBand="0" w:evenHBand="0" w:firstRowFirstColumn="0" w:firstRowLastColumn="0" w:lastRowFirstColumn="0" w:lastRowLastColumn="0"/>
            <w:tcW w:w="9350" w:type="dxa"/>
          </w:tcPr>
          <w:p w14:paraId="72472CC1" w14:textId="77777777" w:rsidR="00310D1C" w:rsidRPr="00310D1C" w:rsidRDefault="00310D1C" w:rsidP="00C13030">
            <w:r w:rsidRPr="00310D1C">
              <w:t>48 hours before LAT -   50 % of the total net airfreight charges</w:t>
            </w:r>
          </w:p>
        </w:tc>
      </w:tr>
      <w:tr w:rsidR="00310D1C" w:rsidRPr="00310D1C" w14:paraId="715DE4DE" w14:textId="77777777" w:rsidTr="00310D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Pr>
          <w:p w14:paraId="4A210F89" w14:textId="77777777" w:rsidR="00310D1C" w:rsidRPr="00310D1C" w:rsidRDefault="00310D1C" w:rsidP="00C13030">
            <w:r w:rsidRPr="00310D1C">
              <w:t>24 hours before LAT -   75 % of the total net airfreight charges</w:t>
            </w:r>
          </w:p>
        </w:tc>
      </w:tr>
      <w:tr w:rsidR="00310D1C" w:rsidRPr="00310D1C" w14:paraId="448B69B5" w14:textId="77777777" w:rsidTr="00310D1C">
        <w:tc>
          <w:tcPr>
            <w:cnfStyle w:val="001000000000" w:firstRow="0" w:lastRow="0" w:firstColumn="1" w:lastColumn="0" w:oddVBand="0" w:evenVBand="0" w:oddHBand="0" w:evenHBand="0" w:firstRowFirstColumn="0" w:firstRowLastColumn="0" w:lastRowFirstColumn="0" w:lastRowLastColumn="0"/>
            <w:tcW w:w="9350" w:type="dxa"/>
          </w:tcPr>
          <w:p w14:paraId="3A21FA48" w14:textId="77777777" w:rsidR="00310D1C" w:rsidRPr="00310D1C" w:rsidRDefault="00310D1C" w:rsidP="00C13030">
            <w:r w:rsidRPr="00310D1C">
              <w:t>18 hours before LAT - 100 % of the total net airfreight charges </w:t>
            </w:r>
          </w:p>
        </w:tc>
      </w:tr>
    </w:tbl>
    <w:p w14:paraId="093D9A8F" w14:textId="77777777" w:rsidR="00014F9E" w:rsidRDefault="00014F9E" w:rsidP="00014F9E"/>
    <w:tbl>
      <w:tblPr>
        <w:tblStyle w:val="GridTable4-Accent2"/>
        <w:tblW w:w="0" w:type="auto"/>
        <w:tblLook w:val="04A0" w:firstRow="1" w:lastRow="0" w:firstColumn="1" w:lastColumn="0" w:noHBand="0" w:noVBand="1"/>
      </w:tblPr>
      <w:tblGrid>
        <w:gridCol w:w="9350"/>
      </w:tblGrid>
      <w:tr w:rsidR="00310D1C" w:rsidRPr="00310D1C" w14:paraId="36BE7AB3" w14:textId="77777777" w:rsidTr="00310D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Pr>
          <w:p w14:paraId="78FA55E7" w14:textId="4DC5BE85" w:rsidR="00310D1C" w:rsidRPr="00310D1C" w:rsidRDefault="00310D1C" w:rsidP="00535483">
            <w:r w:rsidRPr="00310D1C">
              <w:t>+ 1</w:t>
            </w:r>
            <w:r w:rsidR="009A2E7A">
              <w:t>0</w:t>
            </w:r>
            <w:r w:rsidRPr="00310D1C">
              <w:t>.001 kg - chargeable weight </w:t>
            </w:r>
          </w:p>
        </w:tc>
      </w:tr>
      <w:tr w:rsidR="00310D1C" w:rsidRPr="00310D1C" w14:paraId="7E26D7A9" w14:textId="77777777" w:rsidTr="00310D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Pr>
          <w:p w14:paraId="44760190" w14:textId="77777777" w:rsidR="00310D1C" w:rsidRPr="00310D1C" w:rsidRDefault="00310D1C" w:rsidP="00535483">
            <w:r w:rsidRPr="00310D1C">
              <w:t>96 hours before LAT -   25 % of the total net airfreight charges</w:t>
            </w:r>
          </w:p>
        </w:tc>
      </w:tr>
      <w:tr w:rsidR="00310D1C" w:rsidRPr="00310D1C" w14:paraId="4B4DED4F" w14:textId="77777777" w:rsidTr="00310D1C">
        <w:tc>
          <w:tcPr>
            <w:cnfStyle w:val="001000000000" w:firstRow="0" w:lastRow="0" w:firstColumn="1" w:lastColumn="0" w:oddVBand="0" w:evenVBand="0" w:oddHBand="0" w:evenHBand="0" w:firstRowFirstColumn="0" w:firstRowLastColumn="0" w:lastRowFirstColumn="0" w:lastRowLastColumn="0"/>
            <w:tcW w:w="9350" w:type="dxa"/>
          </w:tcPr>
          <w:p w14:paraId="332C733E" w14:textId="77777777" w:rsidR="00310D1C" w:rsidRPr="00310D1C" w:rsidRDefault="00310D1C" w:rsidP="00535483">
            <w:r w:rsidRPr="00310D1C">
              <w:t>72 hours before LAT -   50 % of the total net airfreight charges</w:t>
            </w:r>
          </w:p>
        </w:tc>
      </w:tr>
      <w:tr w:rsidR="00310D1C" w:rsidRPr="00310D1C" w14:paraId="1B4FC30E" w14:textId="77777777" w:rsidTr="00310D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Pr>
          <w:p w14:paraId="0795DD19" w14:textId="77777777" w:rsidR="00310D1C" w:rsidRPr="00310D1C" w:rsidRDefault="00310D1C" w:rsidP="00535483">
            <w:r w:rsidRPr="00310D1C">
              <w:t>48 hours before LAT -   75 % of the total net airfreight charges</w:t>
            </w:r>
          </w:p>
        </w:tc>
      </w:tr>
      <w:tr w:rsidR="00310D1C" w:rsidRPr="00310D1C" w14:paraId="7319C037" w14:textId="77777777" w:rsidTr="00310D1C">
        <w:tc>
          <w:tcPr>
            <w:cnfStyle w:val="001000000000" w:firstRow="0" w:lastRow="0" w:firstColumn="1" w:lastColumn="0" w:oddVBand="0" w:evenVBand="0" w:oddHBand="0" w:evenHBand="0" w:firstRowFirstColumn="0" w:firstRowLastColumn="0" w:lastRowFirstColumn="0" w:lastRowLastColumn="0"/>
            <w:tcW w:w="9350" w:type="dxa"/>
          </w:tcPr>
          <w:p w14:paraId="5DFAA1B0" w14:textId="77777777" w:rsidR="00310D1C" w:rsidRPr="00310D1C" w:rsidRDefault="00310D1C" w:rsidP="00535483">
            <w:r w:rsidRPr="00310D1C">
              <w:t>24 hours before LAT - 100 % of the total net airfreight charges</w:t>
            </w:r>
          </w:p>
        </w:tc>
      </w:tr>
    </w:tbl>
    <w:p w14:paraId="4CFA400E" w14:textId="77777777" w:rsidR="00014F9E" w:rsidRDefault="00014F9E" w:rsidP="00014F9E"/>
    <w:p w14:paraId="38F2B14D" w14:textId="42E1DFB1" w:rsidR="00310D1C" w:rsidRDefault="002C49A0" w:rsidP="002C49A0">
      <w:pPr>
        <w:jc w:val="both"/>
      </w:pPr>
      <w:r w:rsidRPr="002C49A0">
        <w:t xml:space="preserve">LAT, which stands for "Latest Acceptance Time," is defined with respect to the type of cargo, </w:t>
      </w:r>
      <w:proofErr w:type="gramStart"/>
      <w:r w:rsidRPr="002C49A0">
        <w:t>taking into account</w:t>
      </w:r>
      <w:proofErr w:type="gramEnd"/>
      <w:r w:rsidRPr="002C49A0">
        <w:t xml:space="preserve"> any additional time required for special commodities. Detailed information regarding </w:t>
      </w:r>
      <w:r w:rsidR="000C52E1" w:rsidRPr="002C49A0">
        <w:t>speci</w:t>
      </w:r>
      <w:r w:rsidR="000C52E1">
        <w:t>al</w:t>
      </w:r>
      <w:r w:rsidRPr="002C49A0">
        <w:t xml:space="preserve"> commodities can be found in part 2 </w:t>
      </w:r>
      <w:r w:rsidRPr="000C52E1">
        <w:t xml:space="preserve">under point </w:t>
      </w:r>
      <w:r w:rsidR="000C52E1" w:rsidRPr="000C52E1">
        <w:t>9</w:t>
      </w:r>
      <w:r w:rsidRPr="000C52E1">
        <w:t>.</w:t>
      </w:r>
    </w:p>
    <w:p w14:paraId="198DE71D" w14:textId="5188B190" w:rsidR="00014F9E" w:rsidRPr="00310D1C" w:rsidRDefault="00014F9E" w:rsidP="00014F9E">
      <w:pPr>
        <w:rPr>
          <w:b/>
          <w:bCs/>
          <w:color w:val="E97132" w:themeColor="accent2"/>
          <w:u w:val="single"/>
        </w:rPr>
      </w:pPr>
      <w:r w:rsidRPr="00014F9E">
        <w:rPr>
          <w:b/>
          <w:bCs/>
          <w:color w:val="E97132" w:themeColor="accent2"/>
          <w:u w:val="single"/>
        </w:rPr>
        <w:t>4. NO-SHOW Fees</w:t>
      </w:r>
    </w:p>
    <w:p w14:paraId="69E56303" w14:textId="4BC02218" w:rsidR="002C49A0" w:rsidRPr="002C49A0" w:rsidRDefault="002C49A0" w:rsidP="002C49A0">
      <w:pPr>
        <w:pStyle w:val="ListParagraph"/>
        <w:numPr>
          <w:ilvl w:val="0"/>
          <w:numId w:val="39"/>
        </w:numPr>
        <w:jc w:val="both"/>
      </w:pPr>
      <w:r w:rsidRPr="002C49A0">
        <w:t>In the event of a "no show," where the cargo does not arrive as scheduled, 100% of the net airfreight rate will be charged based on the booked Air Waybill (AWB) number.</w:t>
      </w:r>
    </w:p>
    <w:p w14:paraId="14D5C332" w14:textId="1E095C4A" w:rsidR="00D6712C" w:rsidRPr="002C49A0" w:rsidRDefault="002C49A0" w:rsidP="00014F9E">
      <w:pPr>
        <w:pStyle w:val="ListParagraph"/>
        <w:numPr>
          <w:ilvl w:val="0"/>
          <w:numId w:val="39"/>
        </w:numPr>
        <w:jc w:val="both"/>
        <w:rPr>
          <w:b/>
          <w:bCs/>
          <w:u w:val="single"/>
        </w:rPr>
      </w:pPr>
      <w:r w:rsidRPr="002C49A0">
        <w:t>For delayed deliveries, i.e., those arriving after the Latest Acceptance Time (LAT), 100% of the net airfreight price will be charged, along with a new rate that must be negotiated separately for the alternative departure.</w:t>
      </w:r>
    </w:p>
    <w:p w14:paraId="23136EE4" w14:textId="4D6CB511" w:rsidR="00014F9E" w:rsidRPr="00014F9E" w:rsidRDefault="00310D1C" w:rsidP="00014F9E">
      <w:pPr>
        <w:rPr>
          <w:b/>
          <w:bCs/>
          <w:color w:val="E97132" w:themeColor="accent2"/>
          <w:u w:val="single"/>
        </w:rPr>
      </w:pPr>
      <w:r>
        <w:rPr>
          <w:b/>
          <w:bCs/>
          <w:color w:val="E97132" w:themeColor="accent2"/>
          <w:u w:val="single"/>
        </w:rPr>
        <w:br/>
      </w:r>
      <w:r w:rsidR="00014F9E" w:rsidRPr="00014F9E">
        <w:rPr>
          <w:b/>
          <w:bCs/>
          <w:color w:val="E97132" w:themeColor="accent2"/>
          <w:u w:val="single"/>
        </w:rPr>
        <w:t>5. Payment</w:t>
      </w:r>
    </w:p>
    <w:p w14:paraId="54C829D6" w14:textId="1DF1BB40" w:rsidR="002C49A0" w:rsidRPr="002C49A0" w:rsidRDefault="002C49A0" w:rsidP="002C49A0">
      <w:pPr>
        <w:jc w:val="both"/>
      </w:pPr>
      <w:r>
        <w:t>S</w:t>
      </w:r>
      <w:r w:rsidRPr="002C49A0">
        <w:t>hipments are exclusively accepted by the airline(s) under the following conditions:</w:t>
      </w:r>
    </w:p>
    <w:p w14:paraId="1DF9E5B7" w14:textId="0099D19A" w:rsidR="002C49A0" w:rsidRPr="002C49A0" w:rsidRDefault="002C49A0" w:rsidP="00A053F0">
      <w:pPr>
        <w:pStyle w:val="ListParagraph"/>
        <w:numPr>
          <w:ilvl w:val="0"/>
          <w:numId w:val="41"/>
        </w:numPr>
        <w:jc w:val="both"/>
      </w:pPr>
      <w:r w:rsidRPr="002C49A0">
        <w:t xml:space="preserve">Payments must be made through an invoice. </w:t>
      </w:r>
    </w:p>
    <w:p w14:paraId="16EE5155" w14:textId="280AA271" w:rsidR="002C49A0" w:rsidRPr="002C49A0" w:rsidRDefault="002C49A0" w:rsidP="002C49A0">
      <w:pPr>
        <w:pStyle w:val="ListParagraph"/>
        <w:numPr>
          <w:ilvl w:val="0"/>
          <w:numId w:val="41"/>
        </w:numPr>
        <w:jc w:val="both"/>
      </w:pPr>
      <w:r w:rsidRPr="002C49A0">
        <w:t>Alternatively, prepayment against a separate invoice is required for customers with uncertain financial status. Additionally, a service fee per shipment, as outlined in part 2 of the Terms &amp; Conditions - Country level under processing fee, is applicable.</w:t>
      </w:r>
    </w:p>
    <w:p w14:paraId="4FB2F807" w14:textId="77777777" w:rsidR="002C49A0" w:rsidRPr="002C49A0" w:rsidRDefault="002C49A0" w:rsidP="002C49A0">
      <w:pPr>
        <w:jc w:val="both"/>
      </w:pPr>
      <w:r w:rsidRPr="002C49A0">
        <w:t>The decision regarding which prefix and payment method are accepted lies with the airline(s) and/or the GSA.</w:t>
      </w:r>
    </w:p>
    <w:p w14:paraId="3E80C966" w14:textId="77777777" w:rsidR="002C49A0" w:rsidRPr="002C49A0" w:rsidRDefault="002C49A0" w:rsidP="002C49A0">
      <w:pPr>
        <w:jc w:val="both"/>
      </w:pPr>
      <w:r w:rsidRPr="002C49A0">
        <w:lastRenderedPageBreak/>
        <w:t>Payments must be settled through an invoice in accordance with its rules and procedures unless otherwise agreed by the parties.</w:t>
      </w:r>
    </w:p>
    <w:p w14:paraId="6DBB2E8F" w14:textId="77777777" w:rsidR="002C49A0" w:rsidRPr="002C49A0" w:rsidRDefault="002C49A0" w:rsidP="002C49A0">
      <w:pPr>
        <w:jc w:val="both"/>
      </w:pPr>
      <w:r w:rsidRPr="002C49A0">
        <w:t>Any discrepancies identified by either party in the invoice must be reported to the other party promptly, but no later than 90 days from the date of the Master Air Waybill (MAWB) issue. After the expiry of 90 days, the parties are deemed to have accepted the invoice and all amounts stated therein.</w:t>
      </w:r>
    </w:p>
    <w:p w14:paraId="2A7B9C11" w14:textId="06642227" w:rsidR="009F5D63" w:rsidRDefault="009F5D63" w:rsidP="009F5D63"/>
    <w:p w14:paraId="38314A14" w14:textId="58E3D0ED" w:rsidR="009F5D63" w:rsidRPr="00310D1C" w:rsidRDefault="009F5D63" w:rsidP="009F5D63">
      <w:pPr>
        <w:rPr>
          <w:b/>
          <w:bCs/>
          <w:color w:val="E97132" w:themeColor="accent2"/>
          <w:u w:val="single"/>
        </w:rPr>
      </w:pPr>
      <w:r w:rsidRPr="009F5D63">
        <w:rPr>
          <w:b/>
          <w:bCs/>
          <w:color w:val="E97132" w:themeColor="accent2"/>
          <w:u w:val="single"/>
        </w:rPr>
        <w:t>6. Terminology of Special Commodities - not considered as General Cargo</w:t>
      </w:r>
    </w:p>
    <w:p w14:paraId="55F3A3BA" w14:textId="0D343529" w:rsidR="009F5D63" w:rsidRDefault="002C49A0" w:rsidP="002C49A0">
      <w:pPr>
        <w:jc w:val="both"/>
      </w:pPr>
      <w:r w:rsidRPr="002C49A0">
        <w:t>Airfreight rates for general cargo are not applicable to the below-listed cargo types and/or transportation methods. For these, an individual request is necessary.</w:t>
      </w:r>
      <w:r w:rsidR="0068364E">
        <w:br/>
      </w:r>
    </w:p>
    <w:tbl>
      <w:tblPr>
        <w:tblStyle w:val="GridTable4-Accent2"/>
        <w:tblW w:w="0" w:type="auto"/>
        <w:tblInd w:w="2832" w:type="dxa"/>
        <w:tblLook w:val="04A0" w:firstRow="1" w:lastRow="0" w:firstColumn="1" w:lastColumn="0" w:noHBand="0" w:noVBand="1"/>
      </w:tblPr>
      <w:tblGrid>
        <w:gridCol w:w="3685"/>
      </w:tblGrid>
      <w:tr w:rsidR="00581023" w:rsidRPr="00217546" w14:paraId="04FB5D38" w14:textId="67A6C413" w:rsidTr="00581023">
        <w:trPr>
          <w:cnfStyle w:val="100000000000" w:firstRow="1" w:lastRow="0" w:firstColumn="0" w:lastColumn="0" w:oddVBand="0" w:evenVBand="0" w:oddHBand="0"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3685" w:type="dxa"/>
            <w:tcBorders>
              <w:top w:val="single" w:sz="4" w:space="0" w:color="auto"/>
              <w:left w:val="single" w:sz="4" w:space="0" w:color="auto"/>
              <w:bottom w:val="single" w:sz="4" w:space="0" w:color="auto"/>
              <w:right w:val="single" w:sz="4" w:space="0" w:color="auto"/>
            </w:tcBorders>
          </w:tcPr>
          <w:p w14:paraId="0BB6F5AB" w14:textId="52640F33" w:rsidR="00581023" w:rsidRPr="00581023" w:rsidRDefault="00581023" w:rsidP="0068364E">
            <w:pPr>
              <w:jc w:val="center"/>
              <w:rPr>
                <w:b w:val="0"/>
                <w:bCs w:val="0"/>
                <w:color w:val="auto"/>
              </w:rPr>
            </w:pPr>
            <w:r w:rsidRPr="00581023">
              <w:rPr>
                <w:color w:val="auto"/>
              </w:rPr>
              <w:t>General Cargo Rates do not apply for:</w:t>
            </w:r>
          </w:p>
        </w:tc>
      </w:tr>
      <w:tr w:rsidR="00581023" w:rsidRPr="00217546" w14:paraId="71677F6D" w14:textId="03681C1E" w:rsidTr="00581023">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3685" w:type="dxa"/>
            <w:tcBorders>
              <w:top w:val="single" w:sz="4" w:space="0" w:color="auto"/>
            </w:tcBorders>
          </w:tcPr>
          <w:p w14:paraId="3A33D462" w14:textId="288DF229" w:rsidR="00581023" w:rsidRPr="0068364E" w:rsidRDefault="00581023" w:rsidP="00352C80">
            <w:pPr>
              <w:rPr>
                <w:b w:val="0"/>
                <w:bCs w:val="0"/>
                <w:sz w:val="22"/>
                <w:szCs w:val="22"/>
              </w:rPr>
            </w:pPr>
            <w:r w:rsidRPr="00352C80">
              <w:rPr>
                <w:b w:val="0"/>
                <w:bCs w:val="0"/>
                <w:sz w:val="22"/>
                <w:szCs w:val="22"/>
              </w:rPr>
              <w:t>Dangerous Goods - all classes</w:t>
            </w:r>
          </w:p>
        </w:tc>
      </w:tr>
      <w:tr w:rsidR="00581023" w:rsidRPr="00217546" w14:paraId="026EAE1F" w14:textId="6C9D6A1F" w:rsidTr="00581023">
        <w:trPr>
          <w:trHeight w:val="386"/>
        </w:trPr>
        <w:tc>
          <w:tcPr>
            <w:cnfStyle w:val="001000000000" w:firstRow="0" w:lastRow="0" w:firstColumn="1" w:lastColumn="0" w:oddVBand="0" w:evenVBand="0" w:oddHBand="0" w:evenHBand="0" w:firstRowFirstColumn="0" w:firstRowLastColumn="0" w:lastRowFirstColumn="0" w:lastRowLastColumn="0"/>
            <w:tcW w:w="3685" w:type="dxa"/>
          </w:tcPr>
          <w:p w14:paraId="2A9071E8" w14:textId="15FCD463" w:rsidR="00581023" w:rsidRPr="0068364E" w:rsidRDefault="00581023" w:rsidP="00352C80">
            <w:pPr>
              <w:rPr>
                <w:b w:val="0"/>
                <w:bCs w:val="0"/>
                <w:sz w:val="22"/>
                <w:szCs w:val="22"/>
              </w:rPr>
            </w:pPr>
            <w:r w:rsidRPr="0068364E">
              <w:rPr>
                <w:b w:val="0"/>
                <w:bCs w:val="0"/>
                <w:sz w:val="22"/>
                <w:szCs w:val="22"/>
              </w:rPr>
              <w:t>AOG - aircraft on ground</w:t>
            </w:r>
          </w:p>
        </w:tc>
      </w:tr>
      <w:tr w:rsidR="00581023" w:rsidRPr="00217546" w14:paraId="753056D7" w14:textId="201CDD3B" w:rsidTr="00581023">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3685" w:type="dxa"/>
          </w:tcPr>
          <w:p w14:paraId="6B1A90C2" w14:textId="1F6C89EC" w:rsidR="00581023" w:rsidRPr="0068364E" w:rsidRDefault="00581023" w:rsidP="00352C80">
            <w:pPr>
              <w:rPr>
                <w:b w:val="0"/>
                <w:bCs w:val="0"/>
                <w:sz w:val="22"/>
                <w:szCs w:val="22"/>
              </w:rPr>
            </w:pPr>
            <w:r w:rsidRPr="0068364E">
              <w:rPr>
                <w:b w:val="0"/>
                <w:bCs w:val="0"/>
                <w:sz w:val="22"/>
                <w:szCs w:val="22"/>
              </w:rPr>
              <w:t>A/C spares - aircraft spare parts</w:t>
            </w:r>
          </w:p>
        </w:tc>
      </w:tr>
      <w:tr w:rsidR="00581023" w:rsidRPr="00217546" w14:paraId="0B7B9B24" w14:textId="0D2EE4DF" w:rsidTr="00581023">
        <w:trPr>
          <w:trHeight w:val="377"/>
        </w:trPr>
        <w:tc>
          <w:tcPr>
            <w:cnfStyle w:val="001000000000" w:firstRow="0" w:lastRow="0" w:firstColumn="1" w:lastColumn="0" w:oddVBand="0" w:evenVBand="0" w:oddHBand="0" w:evenHBand="0" w:firstRowFirstColumn="0" w:firstRowLastColumn="0" w:lastRowFirstColumn="0" w:lastRowLastColumn="0"/>
            <w:tcW w:w="3685" w:type="dxa"/>
          </w:tcPr>
          <w:p w14:paraId="5A806A51" w14:textId="21F3DFCE" w:rsidR="00581023" w:rsidRPr="0068364E" w:rsidRDefault="00581023" w:rsidP="00352C80">
            <w:pPr>
              <w:rPr>
                <w:b w:val="0"/>
                <w:bCs w:val="0"/>
                <w:sz w:val="22"/>
                <w:szCs w:val="22"/>
              </w:rPr>
            </w:pPr>
            <w:r w:rsidRPr="0068364E">
              <w:rPr>
                <w:b w:val="0"/>
                <w:bCs w:val="0"/>
                <w:sz w:val="22"/>
                <w:szCs w:val="22"/>
              </w:rPr>
              <w:t>VHC - very heavy cargo as of 5 tons</w:t>
            </w:r>
          </w:p>
        </w:tc>
      </w:tr>
      <w:tr w:rsidR="00581023" w:rsidRPr="00217546" w14:paraId="0CCE8C98" w14:textId="6911A4B7" w:rsidTr="00581023">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3685" w:type="dxa"/>
          </w:tcPr>
          <w:p w14:paraId="1FFB7545" w14:textId="23DD96BD" w:rsidR="00581023" w:rsidRPr="0068364E" w:rsidRDefault="00581023" w:rsidP="00352C80">
            <w:pPr>
              <w:rPr>
                <w:b w:val="0"/>
                <w:bCs w:val="0"/>
                <w:sz w:val="22"/>
                <w:szCs w:val="22"/>
              </w:rPr>
            </w:pPr>
            <w:r w:rsidRPr="0068364E">
              <w:rPr>
                <w:b w:val="0"/>
                <w:bCs w:val="0"/>
                <w:sz w:val="22"/>
                <w:szCs w:val="22"/>
              </w:rPr>
              <w:t>TRC - tall rigid cargo over 244 cm</w:t>
            </w:r>
          </w:p>
        </w:tc>
      </w:tr>
      <w:tr w:rsidR="00581023" w:rsidRPr="00217546" w14:paraId="3C94867B" w14:textId="58451CD5" w:rsidTr="00581023">
        <w:tc>
          <w:tcPr>
            <w:cnfStyle w:val="001000000000" w:firstRow="0" w:lastRow="0" w:firstColumn="1" w:lastColumn="0" w:oddVBand="0" w:evenVBand="0" w:oddHBand="0" w:evenHBand="0" w:firstRowFirstColumn="0" w:firstRowLastColumn="0" w:lastRowFirstColumn="0" w:lastRowLastColumn="0"/>
            <w:tcW w:w="3685" w:type="dxa"/>
          </w:tcPr>
          <w:p w14:paraId="6AF4635B" w14:textId="61EF1836" w:rsidR="00581023" w:rsidRPr="0068364E" w:rsidRDefault="00581023" w:rsidP="00352C80">
            <w:pPr>
              <w:rPr>
                <w:b w:val="0"/>
                <w:bCs w:val="0"/>
                <w:sz w:val="22"/>
                <w:szCs w:val="22"/>
              </w:rPr>
            </w:pPr>
            <w:r w:rsidRPr="0068364E">
              <w:rPr>
                <w:b w:val="0"/>
                <w:bCs w:val="0"/>
                <w:sz w:val="22"/>
                <w:szCs w:val="22"/>
              </w:rPr>
              <w:t xml:space="preserve">OHG - overhang - 318 cm in length, </w:t>
            </w:r>
            <w:r>
              <w:rPr>
                <w:b w:val="0"/>
                <w:bCs w:val="0"/>
                <w:sz w:val="22"/>
                <w:szCs w:val="22"/>
              </w:rPr>
              <w:t xml:space="preserve"> </w:t>
            </w:r>
            <w:r>
              <w:rPr>
                <w:b w:val="0"/>
                <w:bCs w:val="0"/>
                <w:sz w:val="22"/>
                <w:szCs w:val="22"/>
              </w:rPr>
              <w:br/>
              <w:t xml:space="preserve">                </w:t>
            </w:r>
            <w:r w:rsidRPr="0068364E">
              <w:rPr>
                <w:b w:val="0"/>
                <w:bCs w:val="0"/>
                <w:sz w:val="22"/>
                <w:szCs w:val="22"/>
              </w:rPr>
              <w:t>244 cm in width</w:t>
            </w:r>
          </w:p>
        </w:tc>
      </w:tr>
      <w:tr w:rsidR="00581023" w:rsidRPr="00217546" w14:paraId="4B44863B" w14:textId="77777777" w:rsidTr="00581023">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3685" w:type="dxa"/>
          </w:tcPr>
          <w:p w14:paraId="1B0BC795" w14:textId="77777777" w:rsidR="00581023" w:rsidRPr="00581023" w:rsidRDefault="00581023" w:rsidP="00581023">
            <w:pPr>
              <w:rPr>
                <w:b w:val="0"/>
                <w:bCs w:val="0"/>
                <w:sz w:val="22"/>
                <w:szCs w:val="22"/>
              </w:rPr>
            </w:pPr>
            <w:r w:rsidRPr="00581023">
              <w:rPr>
                <w:b w:val="0"/>
                <w:bCs w:val="0"/>
                <w:sz w:val="22"/>
                <w:szCs w:val="22"/>
              </w:rPr>
              <w:t>PEF - flowers</w:t>
            </w:r>
          </w:p>
          <w:p w14:paraId="7A6E29F0" w14:textId="77777777" w:rsidR="00581023" w:rsidRPr="0068364E" w:rsidRDefault="00581023" w:rsidP="00581023">
            <w:pPr>
              <w:rPr>
                <w:b w:val="0"/>
                <w:bCs w:val="0"/>
                <w:sz w:val="22"/>
                <w:szCs w:val="22"/>
              </w:rPr>
            </w:pPr>
          </w:p>
        </w:tc>
      </w:tr>
      <w:tr w:rsidR="00581023" w:rsidRPr="00217546" w14:paraId="7DACA8EE" w14:textId="77777777" w:rsidTr="00581023">
        <w:trPr>
          <w:trHeight w:val="431"/>
        </w:trPr>
        <w:tc>
          <w:tcPr>
            <w:cnfStyle w:val="001000000000" w:firstRow="0" w:lastRow="0" w:firstColumn="1" w:lastColumn="0" w:oddVBand="0" w:evenVBand="0" w:oddHBand="0" w:evenHBand="0" w:firstRowFirstColumn="0" w:firstRowLastColumn="0" w:lastRowFirstColumn="0" w:lastRowLastColumn="0"/>
            <w:tcW w:w="3685" w:type="dxa"/>
          </w:tcPr>
          <w:p w14:paraId="2DF46257" w14:textId="77777777" w:rsidR="00581023" w:rsidRPr="00581023" w:rsidRDefault="00581023" w:rsidP="00581023">
            <w:pPr>
              <w:rPr>
                <w:b w:val="0"/>
                <w:bCs w:val="0"/>
                <w:sz w:val="22"/>
                <w:szCs w:val="22"/>
              </w:rPr>
            </w:pPr>
            <w:r w:rsidRPr="00581023">
              <w:rPr>
                <w:b w:val="0"/>
                <w:bCs w:val="0"/>
                <w:sz w:val="22"/>
                <w:szCs w:val="22"/>
              </w:rPr>
              <w:t>PES - fish and seafood</w:t>
            </w:r>
          </w:p>
          <w:p w14:paraId="53A5E297" w14:textId="77777777" w:rsidR="00581023" w:rsidRPr="0068364E" w:rsidRDefault="00581023" w:rsidP="00581023">
            <w:pPr>
              <w:rPr>
                <w:b w:val="0"/>
                <w:bCs w:val="0"/>
                <w:sz w:val="22"/>
                <w:szCs w:val="22"/>
              </w:rPr>
            </w:pPr>
          </w:p>
        </w:tc>
      </w:tr>
    </w:tbl>
    <w:p w14:paraId="6E341A4A" w14:textId="77777777" w:rsidR="009F5D63" w:rsidRDefault="009F5D63" w:rsidP="009F5D63"/>
    <w:p w14:paraId="29A50B35" w14:textId="77777777" w:rsidR="002C49A0" w:rsidRDefault="002C49A0" w:rsidP="009F5D63">
      <w:r w:rsidRPr="004E7BE4">
        <w:rPr>
          <w:b/>
          <w:bCs/>
        </w:rPr>
        <w:t>Outsized</w:t>
      </w:r>
      <w:r w:rsidRPr="002C49A0">
        <w:t xml:space="preserve"> cargo, </w:t>
      </w:r>
      <w:r w:rsidRPr="004E7BE4">
        <w:rPr>
          <w:b/>
          <w:bCs/>
        </w:rPr>
        <w:t>overhang</w:t>
      </w:r>
      <w:r w:rsidRPr="002C49A0">
        <w:t xml:space="preserve">, and </w:t>
      </w:r>
      <w:r w:rsidRPr="004E7BE4">
        <w:rPr>
          <w:b/>
          <w:bCs/>
        </w:rPr>
        <w:t>unpacked</w:t>
      </w:r>
      <w:r w:rsidRPr="002C49A0">
        <w:t xml:space="preserve"> cargo require a specific request for consideration. </w:t>
      </w:r>
      <w:r>
        <w:br/>
      </w:r>
      <w:r>
        <w:br/>
      </w:r>
      <w:r w:rsidRPr="002C49A0">
        <w:t xml:space="preserve">Special handling costs, such as crane fees, </w:t>
      </w:r>
      <w:proofErr w:type="spellStart"/>
      <w:r w:rsidRPr="002C49A0">
        <w:t>thermo</w:t>
      </w:r>
      <w:proofErr w:type="spellEnd"/>
      <w:r w:rsidRPr="002C49A0">
        <w:t xml:space="preserve"> vehicle charges, and storage for temperature-controlled cargo, are typically not included and will be invoiced separately based on actual expenses incurred.</w:t>
      </w:r>
      <w:r w:rsidR="00456D12">
        <w:t xml:space="preserve">                       </w:t>
      </w:r>
    </w:p>
    <w:p w14:paraId="06C6BDE5" w14:textId="77777777" w:rsidR="00375E0E" w:rsidRDefault="00375E0E" w:rsidP="009F5D63"/>
    <w:p w14:paraId="025282B9" w14:textId="77777777" w:rsidR="00375E0E" w:rsidRDefault="00375E0E" w:rsidP="009F5D63"/>
    <w:p w14:paraId="62DEC6B5" w14:textId="116F9FCF" w:rsidR="009F5D63" w:rsidRDefault="00456D12" w:rsidP="009F5D63">
      <w:pPr>
        <w:rPr>
          <w:b/>
          <w:bCs/>
          <w:sz w:val="28"/>
          <w:szCs w:val="28"/>
        </w:rPr>
      </w:pPr>
      <w:r>
        <w:lastRenderedPageBreak/>
        <w:br/>
        <w:t xml:space="preserve">                                             </w:t>
      </w:r>
      <w:r w:rsidRPr="00580E51">
        <w:rPr>
          <w:b/>
          <w:bCs/>
          <w:color w:val="E97132" w:themeColor="accent2"/>
          <w:sz w:val="32"/>
          <w:szCs w:val="32"/>
          <w:u w:val="single"/>
        </w:rPr>
        <w:t>Sales Terms and Conditions – Germany</w:t>
      </w:r>
      <w:r w:rsidR="00C4569C">
        <w:rPr>
          <w:b/>
          <w:bCs/>
          <w:sz w:val="28"/>
          <w:szCs w:val="28"/>
        </w:rPr>
        <w:br/>
        <w:t xml:space="preserve">                                    </w:t>
      </w:r>
      <w:r w:rsidR="002235E9">
        <w:rPr>
          <w:b/>
          <w:bCs/>
          <w:sz w:val="28"/>
          <w:szCs w:val="28"/>
        </w:rPr>
        <w:t xml:space="preserve">                    </w:t>
      </w:r>
      <w:r w:rsidR="00C4569C">
        <w:rPr>
          <w:b/>
          <w:bCs/>
          <w:sz w:val="28"/>
          <w:szCs w:val="28"/>
        </w:rPr>
        <w:t xml:space="preserve">  </w:t>
      </w:r>
      <w:r w:rsidR="00C4569C" w:rsidRPr="00580E51">
        <w:rPr>
          <w:b/>
          <w:bCs/>
          <w:color w:val="E97132" w:themeColor="accent2"/>
          <w:sz w:val="18"/>
          <w:szCs w:val="18"/>
        </w:rPr>
        <w:t xml:space="preserve">Effective 19 March 2024 till Further Notice </w:t>
      </w:r>
    </w:p>
    <w:tbl>
      <w:tblPr>
        <w:tblW w:w="9360" w:type="dxa"/>
        <w:tblLook w:val="04A0" w:firstRow="1" w:lastRow="0" w:firstColumn="1" w:lastColumn="0" w:noHBand="0" w:noVBand="1"/>
      </w:tblPr>
      <w:tblGrid>
        <w:gridCol w:w="9360"/>
      </w:tblGrid>
      <w:tr w:rsidR="002C49A0" w:rsidRPr="00456D12" w14:paraId="3D02FC0C" w14:textId="77777777" w:rsidTr="003F2BF4">
        <w:trPr>
          <w:trHeight w:val="288"/>
        </w:trPr>
        <w:tc>
          <w:tcPr>
            <w:tcW w:w="9360" w:type="dxa"/>
            <w:tcBorders>
              <w:top w:val="nil"/>
              <w:left w:val="nil"/>
              <w:bottom w:val="nil"/>
              <w:right w:val="nil"/>
            </w:tcBorders>
            <w:shd w:val="clear" w:color="000000" w:fill="FFFFFF"/>
            <w:noWrap/>
            <w:hideMark/>
          </w:tcPr>
          <w:p w14:paraId="2DC0156F" w14:textId="70CF6715" w:rsidR="002C49A0" w:rsidRPr="00456D12" w:rsidRDefault="002C49A0" w:rsidP="002C49A0">
            <w:pPr>
              <w:spacing w:after="0" w:line="240" w:lineRule="auto"/>
              <w:rPr>
                <w:rFonts w:ascii="Museo Sans 300" w:eastAsia="Times New Roman" w:hAnsi="Museo Sans 300" w:cs="Calibri"/>
                <w:b/>
                <w:bCs/>
                <w:color w:val="595959"/>
                <w:kern w:val="0"/>
                <w:sz w:val="20"/>
                <w:szCs w:val="20"/>
                <w14:ligatures w14:val="none"/>
              </w:rPr>
            </w:pPr>
            <w:r w:rsidRPr="00C636A1">
              <w:t>Surcharges for special commodities and other consignment-related expenses are specific to each location and may vary based on the country where the cargo is handed over to the Airline or its agents/subcontractors.</w:t>
            </w:r>
          </w:p>
        </w:tc>
      </w:tr>
      <w:tr w:rsidR="002C49A0" w:rsidRPr="00456D12" w14:paraId="3891A12E" w14:textId="77777777" w:rsidTr="003F2BF4">
        <w:trPr>
          <w:trHeight w:val="300"/>
        </w:trPr>
        <w:tc>
          <w:tcPr>
            <w:tcW w:w="9360" w:type="dxa"/>
            <w:tcBorders>
              <w:top w:val="nil"/>
              <w:left w:val="nil"/>
              <w:bottom w:val="nil"/>
              <w:right w:val="nil"/>
            </w:tcBorders>
            <w:shd w:val="clear" w:color="000000" w:fill="FFFFFF"/>
            <w:noWrap/>
            <w:hideMark/>
          </w:tcPr>
          <w:p w14:paraId="51A4B77A" w14:textId="77777777" w:rsidR="002C49A0" w:rsidRDefault="002C49A0" w:rsidP="002C49A0">
            <w:pPr>
              <w:spacing w:after="0" w:line="240" w:lineRule="auto"/>
            </w:pPr>
            <w:r w:rsidRPr="00C636A1">
              <w:t>Therefore, these charges are outlined in detail in the second part for each European country individually.</w:t>
            </w:r>
          </w:p>
          <w:p w14:paraId="368C1F18" w14:textId="6CAD5BB9" w:rsidR="002C49A0" w:rsidRPr="00456D12" w:rsidRDefault="002C49A0" w:rsidP="002C49A0">
            <w:pPr>
              <w:spacing w:after="0" w:line="240" w:lineRule="auto"/>
              <w:rPr>
                <w:rFonts w:ascii="Museo Sans 300" w:eastAsia="Times New Roman" w:hAnsi="Museo Sans 300" w:cs="Calibri"/>
                <w:b/>
                <w:bCs/>
                <w:color w:val="595959"/>
                <w:kern w:val="0"/>
                <w:sz w:val="20"/>
                <w:szCs w:val="20"/>
                <w14:ligatures w14:val="none"/>
              </w:rPr>
            </w:pPr>
            <w:r>
              <w:br/>
            </w:r>
          </w:p>
        </w:tc>
      </w:tr>
      <w:tr w:rsidR="00456D12" w:rsidRPr="00456D12" w14:paraId="69272AE3" w14:textId="77777777" w:rsidTr="00C4569C">
        <w:trPr>
          <w:trHeight w:val="693"/>
        </w:trPr>
        <w:tc>
          <w:tcPr>
            <w:tcW w:w="9360" w:type="dxa"/>
            <w:tcBorders>
              <w:top w:val="nil"/>
              <w:left w:val="nil"/>
              <w:bottom w:val="nil"/>
              <w:right w:val="nil"/>
            </w:tcBorders>
            <w:shd w:val="clear" w:color="000000" w:fill="FFFFFF"/>
            <w:noWrap/>
            <w:hideMark/>
          </w:tcPr>
          <w:p w14:paraId="78BEE4F8" w14:textId="0E722A5F" w:rsidR="00C4569C" w:rsidRPr="00C4569C" w:rsidRDefault="00D6712C" w:rsidP="00C4569C">
            <w:pPr>
              <w:spacing w:after="0" w:line="240" w:lineRule="auto"/>
              <w:rPr>
                <w:b/>
                <w:bCs/>
                <w:color w:val="E97132" w:themeColor="accent2"/>
                <w:u w:val="single"/>
              </w:rPr>
            </w:pPr>
            <w:r>
              <w:rPr>
                <w:b/>
                <w:bCs/>
                <w:color w:val="E97132" w:themeColor="accent2"/>
                <w:u w:val="single"/>
              </w:rPr>
              <w:t>7</w:t>
            </w:r>
            <w:r w:rsidR="00C4569C" w:rsidRPr="00C4569C">
              <w:rPr>
                <w:b/>
                <w:bCs/>
                <w:color w:val="E97132" w:themeColor="accent2"/>
                <w:u w:val="single"/>
              </w:rPr>
              <w:t>. Other Charges</w:t>
            </w:r>
          </w:p>
          <w:p w14:paraId="4E62F109" w14:textId="77777777" w:rsidR="00C4569C" w:rsidRPr="00C4569C" w:rsidRDefault="00C4569C" w:rsidP="00C4569C">
            <w:pPr>
              <w:spacing w:after="0" w:line="240" w:lineRule="auto"/>
              <w:rPr>
                <w:b/>
                <w:bCs/>
                <w:color w:val="E97132" w:themeColor="accent2"/>
                <w:u w:val="single"/>
              </w:rPr>
            </w:pPr>
          </w:p>
          <w:p w14:paraId="45E123CC" w14:textId="5586AF0F" w:rsidR="00456D12" w:rsidRPr="00456D12" w:rsidRDefault="00D6712C" w:rsidP="00C4569C">
            <w:pPr>
              <w:spacing w:after="0" w:line="240" w:lineRule="auto"/>
              <w:rPr>
                <w:b/>
                <w:bCs/>
                <w:color w:val="E97132" w:themeColor="accent2"/>
                <w:u w:val="single"/>
              </w:rPr>
            </w:pPr>
            <w:r>
              <w:rPr>
                <w:b/>
                <w:bCs/>
                <w:color w:val="E97132" w:themeColor="accent2"/>
                <w:u w:val="single"/>
              </w:rPr>
              <w:t>7</w:t>
            </w:r>
            <w:r w:rsidR="00C4569C" w:rsidRPr="00C4569C">
              <w:rPr>
                <w:b/>
                <w:bCs/>
                <w:color w:val="E97132" w:themeColor="accent2"/>
                <w:u w:val="single"/>
              </w:rPr>
              <w:t xml:space="preserve">.1. Securing of "unsecured delivered" cargo </w:t>
            </w:r>
          </w:p>
        </w:tc>
      </w:tr>
    </w:tbl>
    <w:p w14:paraId="64B208C9" w14:textId="77777777" w:rsidR="00456D12" w:rsidRDefault="00456D12" w:rsidP="009F5D63">
      <w:pPr>
        <w:rPr>
          <w:b/>
          <w:bCs/>
          <w:color w:val="E97132" w:themeColor="accent2"/>
          <w:u w:val="single"/>
        </w:rPr>
      </w:pPr>
    </w:p>
    <w:tbl>
      <w:tblPr>
        <w:tblStyle w:val="GridTable5Dark-Accent2"/>
        <w:tblW w:w="0" w:type="auto"/>
        <w:tblInd w:w="-275" w:type="dxa"/>
        <w:tblLook w:val="04A0" w:firstRow="1" w:lastRow="0" w:firstColumn="1" w:lastColumn="0" w:noHBand="0" w:noVBand="1"/>
      </w:tblPr>
      <w:tblGrid>
        <w:gridCol w:w="3391"/>
        <w:gridCol w:w="3117"/>
        <w:gridCol w:w="3117"/>
      </w:tblGrid>
      <w:tr w:rsidR="00C4569C" w:rsidRPr="00C4569C" w14:paraId="0A64680F" w14:textId="77777777" w:rsidTr="007C0BAA">
        <w:trPr>
          <w:cnfStyle w:val="100000000000" w:firstRow="1" w:lastRow="0" w:firstColumn="0" w:lastColumn="0" w:oddVBand="0" w:evenVBand="0" w:oddHBand="0"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3391" w:type="dxa"/>
            <w:vMerge w:val="restart"/>
            <w:vAlign w:val="center"/>
          </w:tcPr>
          <w:p w14:paraId="088C0217" w14:textId="3C19E9D6" w:rsidR="00C4569C" w:rsidRPr="00C4569C" w:rsidRDefault="00C4569C" w:rsidP="00C4569C">
            <w:pPr>
              <w:jc w:val="center"/>
              <w:rPr>
                <w:color w:val="auto"/>
              </w:rPr>
            </w:pPr>
            <w:r w:rsidRPr="00C4569C">
              <w:rPr>
                <w:color w:val="auto"/>
              </w:rPr>
              <w:t>Charges</w:t>
            </w:r>
          </w:p>
        </w:tc>
        <w:tc>
          <w:tcPr>
            <w:tcW w:w="6234" w:type="dxa"/>
            <w:gridSpan w:val="2"/>
            <w:vAlign w:val="center"/>
          </w:tcPr>
          <w:p w14:paraId="699EC124" w14:textId="443DC430" w:rsidR="00C4569C" w:rsidRPr="00C4569C" w:rsidRDefault="00C4569C" w:rsidP="00C4569C">
            <w:pPr>
              <w:jc w:val="center"/>
              <w:cnfStyle w:val="100000000000" w:firstRow="1" w:lastRow="0" w:firstColumn="0" w:lastColumn="0" w:oddVBand="0" w:evenVBand="0" w:oddHBand="0" w:evenHBand="0" w:firstRowFirstColumn="0" w:firstRowLastColumn="0" w:lastRowFirstColumn="0" w:lastRowLastColumn="0"/>
              <w:rPr>
                <w:color w:val="auto"/>
              </w:rPr>
            </w:pPr>
            <w:r w:rsidRPr="00C4569C">
              <w:rPr>
                <w:color w:val="auto"/>
              </w:rPr>
              <w:t>For delivery and uplifts ex:</w:t>
            </w:r>
          </w:p>
        </w:tc>
      </w:tr>
      <w:tr w:rsidR="00C4569C" w:rsidRPr="00C4569C" w14:paraId="29E73055" w14:textId="77777777" w:rsidTr="007C0BAA">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3391" w:type="dxa"/>
            <w:vMerge/>
            <w:vAlign w:val="center"/>
          </w:tcPr>
          <w:p w14:paraId="48F8C318" w14:textId="77777777" w:rsidR="00C4569C" w:rsidRPr="00C4569C" w:rsidRDefault="00C4569C" w:rsidP="00C4569C">
            <w:pPr>
              <w:jc w:val="center"/>
              <w:rPr>
                <w:b w:val="0"/>
                <w:bCs w:val="0"/>
                <w:color w:val="auto"/>
              </w:rPr>
            </w:pPr>
          </w:p>
        </w:tc>
        <w:tc>
          <w:tcPr>
            <w:tcW w:w="3117" w:type="dxa"/>
            <w:vAlign w:val="center"/>
          </w:tcPr>
          <w:p w14:paraId="0A6139AD" w14:textId="23DF26A5" w:rsidR="00C4569C" w:rsidRPr="00C4569C" w:rsidRDefault="00C4569C" w:rsidP="00C4569C">
            <w:pPr>
              <w:jc w:val="center"/>
              <w:cnfStyle w:val="000000100000" w:firstRow="0" w:lastRow="0" w:firstColumn="0" w:lastColumn="0" w:oddVBand="0" w:evenVBand="0" w:oddHBand="1" w:evenHBand="0" w:firstRowFirstColumn="0" w:firstRowLastColumn="0" w:lastRowFirstColumn="0" w:lastRowLastColumn="0"/>
              <w:rPr>
                <w:b/>
                <w:bCs/>
              </w:rPr>
            </w:pPr>
            <w:r w:rsidRPr="00C4569C">
              <w:rPr>
                <w:b/>
                <w:bCs/>
              </w:rPr>
              <w:t>Frankfurt</w:t>
            </w:r>
          </w:p>
        </w:tc>
        <w:tc>
          <w:tcPr>
            <w:tcW w:w="3117" w:type="dxa"/>
            <w:vAlign w:val="center"/>
          </w:tcPr>
          <w:p w14:paraId="4EEE600A" w14:textId="1A3DA0DF" w:rsidR="00C4569C" w:rsidRPr="00C4569C" w:rsidRDefault="00B4401A" w:rsidP="00C4569C">
            <w:pPr>
              <w:jc w:val="center"/>
              <w:cnfStyle w:val="000000100000" w:firstRow="0" w:lastRow="0" w:firstColumn="0" w:lastColumn="0" w:oddVBand="0" w:evenVBand="0" w:oddHBand="1" w:evenHBand="0" w:firstRowFirstColumn="0" w:firstRowLastColumn="0" w:lastRowFirstColumn="0" w:lastRowLastColumn="0"/>
              <w:rPr>
                <w:b/>
                <w:bCs/>
              </w:rPr>
            </w:pPr>
            <w:r>
              <w:rPr>
                <w:b/>
                <w:bCs/>
              </w:rPr>
              <w:t>Other Dep Airport</w:t>
            </w:r>
          </w:p>
        </w:tc>
      </w:tr>
      <w:tr w:rsidR="00227B10" w:rsidRPr="00C4569C" w14:paraId="79334676" w14:textId="77777777" w:rsidTr="007C0BAA">
        <w:trPr>
          <w:trHeight w:val="1147"/>
        </w:trPr>
        <w:tc>
          <w:tcPr>
            <w:cnfStyle w:val="001000000000" w:firstRow="0" w:lastRow="0" w:firstColumn="1" w:lastColumn="0" w:oddVBand="0" w:evenVBand="0" w:oddHBand="0" w:evenHBand="0" w:firstRowFirstColumn="0" w:firstRowLastColumn="0" w:lastRowFirstColumn="0" w:lastRowLastColumn="0"/>
            <w:tcW w:w="3391" w:type="dxa"/>
            <w:vAlign w:val="center"/>
          </w:tcPr>
          <w:p w14:paraId="2535F869" w14:textId="299C3582" w:rsidR="00227B10" w:rsidRPr="00C4569C" w:rsidRDefault="00227B10" w:rsidP="00227B10">
            <w:pPr>
              <w:jc w:val="center"/>
              <w:rPr>
                <w:color w:val="auto"/>
              </w:rPr>
            </w:pPr>
            <w:r w:rsidRPr="00C4569C">
              <w:rPr>
                <w:color w:val="auto"/>
              </w:rPr>
              <w:t>Unsecured Freight Fee</w:t>
            </w:r>
          </w:p>
        </w:tc>
        <w:tc>
          <w:tcPr>
            <w:tcW w:w="3117" w:type="dxa"/>
            <w:vAlign w:val="center"/>
          </w:tcPr>
          <w:p w14:paraId="22878B38" w14:textId="0C012BA2" w:rsidR="00227B10" w:rsidRPr="00C4569C" w:rsidRDefault="00227B10" w:rsidP="00227B10">
            <w:pPr>
              <w:jc w:val="center"/>
              <w:cnfStyle w:val="000000000000" w:firstRow="0" w:lastRow="0" w:firstColumn="0" w:lastColumn="0" w:oddVBand="0" w:evenVBand="0" w:oddHBand="0" w:evenHBand="0" w:firstRowFirstColumn="0" w:firstRowLastColumn="0" w:lastRowFirstColumn="0" w:lastRowLastColumn="0"/>
              <w:rPr>
                <w:b/>
                <w:bCs/>
              </w:rPr>
            </w:pPr>
            <w:r>
              <w:rPr>
                <w:b/>
                <w:bCs/>
              </w:rPr>
              <w:t>On request</w:t>
            </w:r>
          </w:p>
        </w:tc>
        <w:tc>
          <w:tcPr>
            <w:tcW w:w="3117" w:type="dxa"/>
            <w:vAlign w:val="center"/>
          </w:tcPr>
          <w:p w14:paraId="44F4AA3A" w14:textId="50A7A389" w:rsidR="00227B10" w:rsidRPr="00C4569C" w:rsidRDefault="00227B10" w:rsidP="00227B10">
            <w:pPr>
              <w:jc w:val="center"/>
              <w:cnfStyle w:val="000000000000" w:firstRow="0" w:lastRow="0" w:firstColumn="0" w:lastColumn="0" w:oddVBand="0" w:evenVBand="0" w:oddHBand="0" w:evenHBand="0" w:firstRowFirstColumn="0" w:firstRowLastColumn="0" w:lastRowFirstColumn="0" w:lastRowLastColumn="0"/>
              <w:rPr>
                <w:b/>
                <w:bCs/>
              </w:rPr>
            </w:pPr>
            <w:r>
              <w:rPr>
                <w:b/>
                <w:bCs/>
              </w:rPr>
              <w:t>On request</w:t>
            </w:r>
          </w:p>
        </w:tc>
      </w:tr>
    </w:tbl>
    <w:p w14:paraId="7135E093" w14:textId="77777777" w:rsidR="00C4569C" w:rsidRDefault="00C4569C" w:rsidP="009F5D63">
      <w:pPr>
        <w:rPr>
          <w:b/>
          <w:bCs/>
          <w:color w:val="E97132" w:themeColor="accent2"/>
          <w:u w:val="single"/>
        </w:rPr>
      </w:pPr>
    </w:p>
    <w:p w14:paraId="2DC7EA9E" w14:textId="74B7B179" w:rsidR="002235E9" w:rsidRDefault="00D6712C" w:rsidP="009F5D63">
      <w:pPr>
        <w:rPr>
          <w:b/>
          <w:bCs/>
          <w:color w:val="E97132" w:themeColor="accent2"/>
          <w:u w:val="single"/>
        </w:rPr>
      </w:pPr>
      <w:r>
        <w:rPr>
          <w:b/>
          <w:bCs/>
          <w:color w:val="E97132" w:themeColor="accent2"/>
          <w:u w:val="single"/>
        </w:rPr>
        <w:t>7</w:t>
      </w:r>
      <w:r w:rsidR="002235E9" w:rsidRPr="002235E9">
        <w:rPr>
          <w:b/>
          <w:bCs/>
          <w:color w:val="E97132" w:themeColor="accent2"/>
          <w:u w:val="single"/>
        </w:rPr>
        <w:t>.2. Warehouse Charges</w:t>
      </w:r>
    </w:p>
    <w:tbl>
      <w:tblPr>
        <w:tblStyle w:val="GridTable5Dark-Accent2"/>
        <w:tblW w:w="0" w:type="auto"/>
        <w:tblInd w:w="-275" w:type="dxa"/>
        <w:tblLook w:val="04A0" w:firstRow="1" w:lastRow="0" w:firstColumn="1" w:lastColumn="0" w:noHBand="0" w:noVBand="1"/>
      </w:tblPr>
      <w:tblGrid>
        <w:gridCol w:w="3391"/>
        <w:gridCol w:w="3117"/>
        <w:gridCol w:w="3117"/>
      </w:tblGrid>
      <w:tr w:rsidR="002235E9" w:rsidRPr="00C4569C" w14:paraId="2128DD78" w14:textId="77777777" w:rsidTr="0004642C">
        <w:trPr>
          <w:cnfStyle w:val="100000000000" w:firstRow="1" w:lastRow="0" w:firstColumn="0" w:lastColumn="0" w:oddVBand="0" w:evenVBand="0" w:oddHBand="0"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3391" w:type="dxa"/>
            <w:vMerge w:val="restart"/>
          </w:tcPr>
          <w:p w14:paraId="7033B3F3" w14:textId="37C72FA8" w:rsidR="002235E9" w:rsidRPr="00C4569C" w:rsidRDefault="002235E9" w:rsidP="00AE5D07">
            <w:pPr>
              <w:jc w:val="center"/>
              <w:rPr>
                <w:color w:val="auto"/>
              </w:rPr>
            </w:pPr>
            <w:r>
              <w:rPr>
                <w:color w:val="auto"/>
              </w:rPr>
              <w:t>Storage Fees</w:t>
            </w:r>
          </w:p>
        </w:tc>
        <w:tc>
          <w:tcPr>
            <w:tcW w:w="6234" w:type="dxa"/>
            <w:gridSpan w:val="2"/>
          </w:tcPr>
          <w:p w14:paraId="0A8B6831" w14:textId="77777777" w:rsidR="002235E9" w:rsidRPr="00C4569C" w:rsidRDefault="002235E9" w:rsidP="00AE5D07">
            <w:pPr>
              <w:jc w:val="center"/>
              <w:cnfStyle w:val="100000000000" w:firstRow="1" w:lastRow="0" w:firstColumn="0" w:lastColumn="0" w:oddVBand="0" w:evenVBand="0" w:oddHBand="0" w:evenHBand="0" w:firstRowFirstColumn="0" w:firstRowLastColumn="0" w:lastRowFirstColumn="0" w:lastRowLastColumn="0"/>
              <w:rPr>
                <w:color w:val="auto"/>
              </w:rPr>
            </w:pPr>
            <w:r w:rsidRPr="00C4569C">
              <w:rPr>
                <w:color w:val="auto"/>
              </w:rPr>
              <w:t>For delivery and uplifts ex:</w:t>
            </w:r>
          </w:p>
        </w:tc>
      </w:tr>
      <w:tr w:rsidR="00B108D7" w:rsidRPr="00C4569C" w14:paraId="597CC6D8" w14:textId="77777777" w:rsidTr="0095335D">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3391" w:type="dxa"/>
            <w:vMerge/>
          </w:tcPr>
          <w:p w14:paraId="37C50AE1" w14:textId="77777777" w:rsidR="00B108D7" w:rsidRPr="00C4569C" w:rsidRDefault="00B108D7" w:rsidP="00B108D7">
            <w:pPr>
              <w:jc w:val="center"/>
              <w:rPr>
                <w:b w:val="0"/>
                <w:bCs w:val="0"/>
                <w:color w:val="auto"/>
              </w:rPr>
            </w:pPr>
          </w:p>
        </w:tc>
        <w:tc>
          <w:tcPr>
            <w:tcW w:w="3117" w:type="dxa"/>
            <w:shd w:val="clear" w:color="auto" w:fill="F8A764"/>
          </w:tcPr>
          <w:p w14:paraId="1D3F1BC1" w14:textId="77777777" w:rsidR="00B108D7" w:rsidRPr="00C4569C" w:rsidRDefault="00B108D7" w:rsidP="00B108D7">
            <w:pPr>
              <w:jc w:val="center"/>
              <w:cnfStyle w:val="000000100000" w:firstRow="0" w:lastRow="0" w:firstColumn="0" w:lastColumn="0" w:oddVBand="0" w:evenVBand="0" w:oddHBand="1" w:evenHBand="0" w:firstRowFirstColumn="0" w:firstRowLastColumn="0" w:lastRowFirstColumn="0" w:lastRowLastColumn="0"/>
              <w:rPr>
                <w:b/>
                <w:bCs/>
              </w:rPr>
            </w:pPr>
            <w:r w:rsidRPr="00C4569C">
              <w:rPr>
                <w:b/>
                <w:bCs/>
              </w:rPr>
              <w:t>Frankfurt</w:t>
            </w:r>
          </w:p>
        </w:tc>
        <w:tc>
          <w:tcPr>
            <w:tcW w:w="3117" w:type="dxa"/>
            <w:shd w:val="clear" w:color="auto" w:fill="F8A764"/>
            <w:vAlign w:val="center"/>
          </w:tcPr>
          <w:p w14:paraId="19186F91" w14:textId="4EFC2648" w:rsidR="00B108D7" w:rsidRPr="00C4569C" w:rsidRDefault="00B108D7" w:rsidP="00B108D7">
            <w:pPr>
              <w:jc w:val="center"/>
              <w:cnfStyle w:val="000000100000" w:firstRow="0" w:lastRow="0" w:firstColumn="0" w:lastColumn="0" w:oddVBand="0" w:evenVBand="0" w:oddHBand="1" w:evenHBand="0" w:firstRowFirstColumn="0" w:firstRowLastColumn="0" w:lastRowFirstColumn="0" w:lastRowLastColumn="0"/>
              <w:rPr>
                <w:b/>
                <w:bCs/>
              </w:rPr>
            </w:pPr>
            <w:r>
              <w:rPr>
                <w:b/>
                <w:bCs/>
              </w:rPr>
              <w:t>Other Dep Airport</w:t>
            </w:r>
          </w:p>
        </w:tc>
      </w:tr>
      <w:tr w:rsidR="00227B10" w:rsidRPr="00C4569C" w14:paraId="515F0763" w14:textId="77777777" w:rsidTr="00E020F1">
        <w:trPr>
          <w:trHeight w:val="886"/>
        </w:trPr>
        <w:tc>
          <w:tcPr>
            <w:cnfStyle w:val="001000000000" w:firstRow="0" w:lastRow="0" w:firstColumn="1" w:lastColumn="0" w:oddVBand="0" w:evenVBand="0" w:oddHBand="0" w:evenHBand="0" w:firstRowFirstColumn="0" w:firstRowLastColumn="0" w:lastRowFirstColumn="0" w:lastRowLastColumn="0"/>
            <w:tcW w:w="3391" w:type="dxa"/>
            <w:shd w:val="clear" w:color="auto" w:fill="F6C5AC" w:themeFill="accent2" w:themeFillTint="66"/>
            <w:vAlign w:val="center"/>
          </w:tcPr>
          <w:p w14:paraId="2250B27F" w14:textId="40E03679" w:rsidR="00227B10" w:rsidRDefault="00227B10" w:rsidP="00227B10">
            <w:pPr>
              <w:jc w:val="center"/>
            </w:pPr>
            <w:r>
              <w:rPr>
                <w:color w:val="auto"/>
              </w:rPr>
              <w:t>General cargo</w:t>
            </w:r>
          </w:p>
        </w:tc>
        <w:tc>
          <w:tcPr>
            <w:tcW w:w="3117" w:type="dxa"/>
            <w:vAlign w:val="center"/>
          </w:tcPr>
          <w:p w14:paraId="0CDC7952" w14:textId="3EF9C8A2" w:rsidR="00227B10" w:rsidRPr="00C4569C" w:rsidRDefault="00227B10" w:rsidP="00227B10">
            <w:pPr>
              <w:jc w:val="center"/>
              <w:cnfStyle w:val="000000000000" w:firstRow="0" w:lastRow="0" w:firstColumn="0" w:lastColumn="0" w:oddVBand="0" w:evenVBand="0" w:oddHBand="0" w:evenHBand="0" w:firstRowFirstColumn="0" w:firstRowLastColumn="0" w:lastRowFirstColumn="0" w:lastRowLastColumn="0"/>
              <w:rPr>
                <w:b/>
                <w:bCs/>
              </w:rPr>
            </w:pPr>
            <w:r>
              <w:rPr>
                <w:b/>
                <w:bCs/>
              </w:rPr>
              <w:t>On request</w:t>
            </w:r>
          </w:p>
        </w:tc>
        <w:tc>
          <w:tcPr>
            <w:tcW w:w="3117" w:type="dxa"/>
            <w:vAlign w:val="center"/>
          </w:tcPr>
          <w:p w14:paraId="012707B3" w14:textId="3C3BCB81" w:rsidR="00227B10" w:rsidRPr="00C4569C" w:rsidRDefault="00227B10" w:rsidP="00227B10">
            <w:pPr>
              <w:jc w:val="center"/>
              <w:cnfStyle w:val="000000000000" w:firstRow="0" w:lastRow="0" w:firstColumn="0" w:lastColumn="0" w:oddVBand="0" w:evenVBand="0" w:oddHBand="0" w:evenHBand="0" w:firstRowFirstColumn="0" w:firstRowLastColumn="0" w:lastRowFirstColumn="0" w:lastRowLastColumn="0"/>
              <w:rPr>
                <w:b/>
                <w:bCs/>
              </w:rPr>
            </w:pPr>
            <w:r>
              <w:rPr>
                <w:b/>
                <w:bCs/>
              </w:rPr>
              <w:t>On request</w:t>
            </w:r>
          </w:p>
        </w:tc>
      </w:tr>
      <w:tr w:rsidR="00227B10" w:rsidRPr="00C4569C" w14:paraId="01ADC409" w14:textId="77777777" w:rsidTr="00273ED5">
        <w:trPr>
          <w:cnfStyle w:val="000000100000" w:firstRow="0" w:lastRow="0" w:firstColumn="0" w:lastColumn="0" w:oddVBand="0" w:evenVBand="0" w:oddHBand="1" w:evenHBand="0" w:firstRowFirstColumn="0" w:firstRowLastColumn="0" w:lastRowFirstColumn="0" w:lastRowLastColumn="0"/>
          <w:trHeight w:val="1363"/>
        </w:trPr>
        <w:tc>
          <w:tcPr>
            <w:cnfStyle w:val="001000000000" w:firstRow="0" w:lastRow="0" w:firstColumn="1" w:lastColumn="0" w:oddVBand="0" w:evenVBand="0" w:oddHBand="0" w:evenHBand="0" w:firstRowFirstColumn="0" w:firstRowLastColumn="0" w:lastRowFirstColumn="0" w:lastRowLastColumn="0"/>
            <w:tcW w:w="3391" w:type="dxa"/>
            <w:shd w:val="clear" w:color="auto" w:fill="F6C5AC" w:themeFill="accent2" w:themeFillTint="66"/>
            <w:vAlign w:val="center"/>
          </w:tcPr>
          <w:p w14:paraId="2347C3D2" w14:textId="14267BCD" w:rsidR="00227B10" w:rsidRPr="0004642C" w:rsidRDefault="00227B10" w:rsidP="00227B10">
            <w:pPr>
              <w:jc w:val="center"/>
              <w:rPr>
                <w:color w:val="auto"/>
              </w:rPr>
            </w:pPr>
            <w:r w:rsidRPr="0004642C">
              <w:rPr>
                <w:color w:val="auto"/>
              </w:rPr>
              <w:t>Dangerous Goods</w:t>
            </w:r>
          </w:p>
        </w:tc>
        <w:tc>
          <w:tcPr>
            <w:tcW w:w="3117" w:type="dxa"/>
            <w:vAlign w:val="center"/>
          </w:tcPr>
          <w:p w14:paraId="133004A4" w14:textId="5BC6963B" w:rsidR="00227B10" w:rsidRPr="002235E9" w:rsidRDefault="00227B10" w:rsidP="00227B10">
            <w:pPr>
              <w:jc w:val="center"/>
              <w:cnfStyle w:val="000000100000" w:firstRow="0" w:lastRow="0" w:firstColumn="0" w:lastColumn="0" w:oddVBand="0" w:evenVBand="0" w:oddHBand="1" w:evenHBand="0" w:firstRowFirstColumn="0" w:firstRowLastColumn="0" w:lastRowFirstColumn="0" w:lastRowLastColumn="0"/>
            </w:pPr>
            <w:r>
              <w:rPr>
                <w:b/>
                <w:bCs/>
              </w:rPr>
              <w:t>On request</w:t>
            </w:r>
          </w:p>
        </w:tc>
        <w:tc>
          <w:tcPr>
            <w:tcW w:w="3117" w:type="dxa"/>
            <w:vAlign w:val="center"/>
          </w:tcPr>
          <w:p w14:paraId="342EC7A5" w14:textId="6770C39C" w:rsidR="00227B10" w:rsidRPr="002235E9" w:rsidRDefault="00227B10" w:rsidP="00227B10">
            <w:pPr>
              <w:jc w:val="center"/>
              <w:cnfStyle w:val="000000100000" w:firstRow="0" w:lastRow="0" w:firstColumn="0" w:lastColumn="0" w:oddVBand="0" w:evenVBand="0" w:oddHBand="1" w:evenHBand="0" w:firstRowFirstColumn="0" w:firstRowLastColumn="0" w:lastRowFirstColumn="0" w:lastRowLastColumn="0"/>
            </w:pPr>
            <w:r>
              <w:rPr>
                <w:b/>
                <w:bCs/>
              </w:rPr>
              <w:t>On request</w:t>
            </w:r>
          </w:p>
        </w:tc>
      </w:tr>
    </w:tbl>
    <w:p w14:paraId="7057B7D1" w14:textId="77777777" w:rsidR="002235E9" w:rsidRDefault="002235E9" w:rsidP="009F5D63">
      <w:pPr>
        <w:rPr>
          <w:b/>
          <w:bCs/>
          <w:color w:val="E97132" w:themeColor="accent2"/>
          <w:u w:val="single"/>
        </w:rPr>
      </w:pPr>
    </w:p>
    <w:p w14:paraId="5A8785D0" w14:textId="77777777" w:rsidR="00273ED5" w:rsidRDefault="00273ED5" w:rsidP="009F5D63">
      <w:pPr>
        <w:rPr>
          <w:b/>
          <w:bCs/>
          <w:color w:val="E97132" w:themeColor="accent2"/>
          <w:u w:val="single"/>
        </w:rPr>
      </w:pPr>
    </w:p>
    <w:p w14:paraId="3E3F1D04" w14:textId="77777777" w:rsidR="00B108D7" w:rsidRDefault="00B108D7" w:rsidP="009F5D63">
      <w:pPr>
        <w:rPr>
          <w:b/>
          <w:bCs/>
          <w:color w:val="E97132" w:themeColor="accent2"/>
          <w:u w:val="single"/>
        </w:rPr>
      </w:pPr>
    </w:p>
    <w:p w14:paraId="05F5BE19" w14:textId="77777777" w:rsidR="00B108D7" w:rsidRDefault="00B108D7" w:rsidP="009F5D63">
      <w:pPr>
        <w:rPr>
          <w:b/>
          <w:bCs/>
          <w:color w:val="E97132" w:themeColor="accent2"/>
          <w:u w:val="single"/>
        </w:rPr>
      </w:pPr>
    </w:p>
    <w:p w14:paraId="3F7089EA" w14:textId="77777777" w:rsidR="00B108D7" w:rsidRDefault="00B108D7" w:rsidP="009F5D63">
      <w:pPr>
        <w:rPr>
          <w:b/>
          <w:bCs/>
          <w:color w:val="E97132" w:themeColor="accent2"/>
          <w:u w:val="single"/>
        </w:rPr>
      </w:pPr>
    </w:p>
    <w:p w14:paraId="76D6E3F9" w14:textId="3B542A85" w:rsidR="0004642C" w:rsidRDefault="00D6712C" w:rsidP="009F5D63">
      <w:pPr>
        <w:rPr>
          <w:b/>
          <w:bCs/>
          <w:color w:val="E97132" w:themeColor="accent2"/>
          <w:u w:val="single"/>
        </w:rPr>
      </w:pPr>
      <w:r>
        <w:rPr>
          <w:b/>
          <w:bCs/>
          <w:color w:val="E97132" w:themeColor="accent2"/>
          <w:u w:val="single"/>
        </w:rPr>
        <w:lastRenderedPageBreak/>
        <w:t>7</w:t>
      </w:r>
      <w:r w:rsidR="0004642C" w:rsidRPr="0004642C">
        <w:rPr>
          <w:b/>
          <w:bCs/>
          <w:color w:val="E97132" w:themeColor="accent2"/>
          <w:u w:val="single"/>
        </w:rPr>
        <w:t>.3. Special Equipment</w:t>
      </w:r>
    </w:p>
    <w:p w14:paraId="2A206517" w14:textId="45745677" w:rsidR="0004642C" w:rsidRPr="00B108D7" w:rsidRDefault="00B108D7" w:rsidP="009F5D63">
      <w:pPr>
        <w:rPr>
          <w:b/>
          <w:bCs/>
        </w:rPr>
      </w:pPr>
      <w:r w:rsidRPr="00B108D7">
        <w:rPr>
          <w:b/>
          <w:bCs/>
        </w:rPr>
        <w:t>On request !</w:t>
      </w:r>
    </w:p>
    <w:p w14:paraId="565ECC68" w14:textId="7BE2487E" w:rsidR="00CB4A14" w:rsidRDefault="00D6712C" w:rsidP="009F5D63">
      <w:pPr>
        <w:rPr>
          <w:b/>
          <w:bCs/>
          <w:color w:val="E97132" w:themeColor="accent2"/>
          <w:u w:val="single"/>
        </w:rPr>
      </w:pPr>
      <w:r>
        <w:rPr>
          <w:b/>
          <w:bCs/>
          <w:color w:val="E97132" w:themeColor="accent2"/>
          <w:u w:val="single"/>
        </w:rPr>
        <w:t>7</w:t>
      </w:r>
      <w:r w:rsidR="00CB4A14" w:rsidRPr="00CB4A14">
        <w:rPr>
          <w:b/>
          <w:bCs/>
          <w:color w:val="E97132" w:themeColor="accent2"/>
          <w:u w:val="single"/>
        </w:rPr>
        <w:t>.4. Processing Fees</w:t>
      </w:r>
    </w:p>
    <w:p w14:paraId="2F7E531B" w14:textId="77777777" w:rsidR="00CB4A14" w:rsidRDefault="00CB4A14" w:rsidP="009F5D63">
      <w:pPr>
        <w:rPr>
          <w:b/>
          <w:bCs/>
          <w:color w:val="E97132" w:themeColor="accent2"/>
          <w:u w:val="single"/>
        </w:rPr>
      </w:pPr>
    </w:p>
    <w:tbl>
      <w:tblPr>
        <w:tblStyle w:val="GridTable5Dark-Accent2"/>
        <w:tblW w:w="0" w:type="auto"/>
        <w:tblLook w:val="04A0" w:firstRow="1" w:lastRow="0" w:firstColumn="1" w:lastColumn="0" w:noHBand="0" w:noVBand="1"/>
      </w:tblPr>
      <w:tblGrid>
        <w:gridCol w:w="3116"/>
        <w:gridCol w:w="3117"/>
        <w:gridCol w:w="3117"/>
      </w:tblGrid>
      <w:tr w:rsidR="00CB4A14" w:rsidRPr="00C4569C" w14:paraId="617D6F78" w14:textId="77777777" w:rsidTr="00AE5D07">
        <w:trPr>
          <w:cnfStyle w:val="100000000000" w:firstRow="1" w:lastRow="0" w:firstColumn="0" w:lastColumn="0" w:oddVBand="0" w:evenVBand="0" w:oddHBand="0"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3116" w:type="dxa"/>
            <w:vMerge w:val="restart"/>
            <w:vAlign w:val="center"/>
          </w:tcPr>
          <w:p w14:paraId="1297FFF4" w14:textId="77777777" w:rsidR="00CB4A14" w:rsidRPr="00C4569C" w:rsidRDefault="00CB4A14" w:rsidP="00AE5D07">
            <w:pPr>
              <w:jc w:val="center"/>
              <w:rPr>
                <w:color w:val="auto"/>
              </w:rPr>
            </w:pPr>
            <w:r w:rsidRPr="00C4569C">
              <w:rPr>
                <w:color w:val="auto"/>
              </w:rPr>
              <w:t>Charges</w:t>
            </w:r>
          </w:p>
        </w:tc>
        <w:tc>
          <w:tcPr>
            <w:tcW w:w="6234" w:type="dxa"/>
            <w:gridSpan w:val="2"/>
            <w:vAlign w:val="center"/>
          </w:tcPr>
          <w:p w14:paraId="6C4300AA" w14:textId="77777777" w:rsidR="00CB4A14" w:rsidRPr="00C4569C" w:rsidRDefault="00CB4A14" w:rsidP="00AE5D07">
            <w:pPr>
              <w:jc w:val="center"/>
              <w:cnfStyle w:val="100000000000" w:firstRow="1" w:lastRow="0" w:firstColumn="0" w:lastColumn="0" w:oddVBand="0" w:evenVBand="0" w:oddHBand="0" w:evenHBand="0" w:firstRowFirstColumn="0" w:firstRowLastColumn="0" w:lastRowFirstColumn="0" w:lastRowLastColumn="0"/>
              <w:rPr>
                <w:color w:val="auto"/>
              </w:rPr>
            </w:pPr>
            <w:r w:rsidRPr="00C4569C">
              <w:rPr>
                <w:color w:val="auto"/>
              </w:rPr>
              <w:t>For delivery and uplifts ex:</w:t>
            </w:r>
          </w:p>
        </w:tc>
      </w:tr>
      <w:tr w:rsidR="00B108D7" w:rsidRPr="00C4569C" w14:paraId="60ED6314" w14:textId="77777777" w:rsidTr="00AE5D07">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3116" w:type="dxa"/>
            <w:vMerge/>
            <w:vAlign w:val="center"/>
          </w:tcPr>
          <w:p w14:paraId="242A3639" w14:textId="77777777" w:rsidR="00B108D7" w:rsidRPr="00C4569C" w:rsidRDefault="00B108D7" w:rsidP="00B108D7">
            <w:pPr>
              <w:jc w:val="center"/>
              <w:rPr>
                <w:b w:val="0"/>
                <w:bCs w:val="0"/>
                <w:color w:val="auto"/>
              </w:rPr>
            </w:pPr>
          </w:p>
        </w:tc>
        <w:tc>
          <w:tcPr>
            <w:tcW w:w="3117" w:type="dxa"/>
            <w:vAlign w:val="center"/>
          </w:tcPr>
          <w:p w14:paraId="026EE434" w14:textId="77777777" w:rsidR="00B108D7" w:rsidRPr="00C4569C" w:rsidRDefault="00B108D7" w:rsidP="00B108D7">
            <w:pPr>
              <w:jc w:val="center"/>
              <w:cnfStyle w:val="000000100000" w:firstRow="0" w:lastRow="0" w:firstColumn="0" w:lastColumn="0" w:oddVBand="0" w:evenVBand="0" w:oddHBand="1" w:evenHBand="0" w:firstRowFirstColumn="0" w:firstRowLastColumn="0" w:lastRowFirstColumn="0" w:lastRowLastColumn="0"/>
              <w:rPr>
                <w:b/>
                <w:bCs/>
              </w:rPr>
            </w:pPr>
            <w:r w:rsidRPr="00C4569C">
              <w:rPr>
                <w:b/>
                <w:bCs/>
              </w:rPr>
              <w:t>Frankfurt</w:t>
            </w:r>
          </w:p>
        </w:tc>
        <w:tc>
          <w:tcPr>
            <w:tcW w:w="3117" w:type="dxa"/>
            <w:vAlign w:val="center"/>
          </w:tcPr>
          <w:p w14:paraId="73355AE8" w14:textId="261D5FBE" w:rsidR="00B108D7" w:rsidRPr="00C4569C" w:rsidRDefault="00B108D7" w:rsidP="00B108D7">
            <w:pPr>
              <w:jc w:val="center"/>
              <w:cnfStyle w:val="000000100000" w:firstRow="0" w:lastRow="0" w:firstColumn="0" w:lastColumn="0" w:oddVBand="0" w:evenVBand="0" w:oddHBand="1" w:evenHBand="0" w:firstRowFirstColumn="0" w:firstRowLastColumn="0" w:lastRowFirstColumn="0" w:lastRowLastColumn="0"/>
              <w:rPr>
                <w:b/>
                <w:bCs/>
              </w:rPr>
            </w:pPr>
            <w:r>
              <w:rPr>
                <w:b/>
                <w:bCs/>
              </w:rPr>
              <w:t>Other Dep Airport</w:t>
            </w:r>
          </w:p>
        </w:tc>
      </w:tr>
      <w:tr w:rsidR="00227B10" w:rsidRPr="00C4569C" w14:paraId="3A8B22AF" w14:textId="77777777" w:rsidTr="00822EF0">
        <w:trPr>
          <w:trHeight w:val="665"/>
        </w:trPr>
        <w:tc>
          <w:tcPr>
            <w:cnfStyle w:val="001000000000" w:firstRow="0" w:lastRow="0" w:firstColumn="1" w:lastColumn="0" w:oddVBand="0" w:evenVBand="0" w:oddHBand="0" w:evenHBand="0" w:firstRowFirstColumn="0" w:firstRowLastColumn="0" w:lastRowFirstColumn="0" w:lastRowLastColumn="0"/>
            <w:tcW w:w="3116" w:type="dxa"/>
            <w:vAlign w:val="center"/>
          </w:tcPr>
          <w:p w14:paraId="057C56B9" w14:textId="519D78C7" w:rsidR="00227B10" w:rsidRPr="0004642C" w:rsidRDefault="00227B10" w:rsidP="00227B10">
            <w:pPr>
              <w:jc w:val="center"/>
              <w:rPr>
                <w:b w:val="0"/>
                <w:bCs w:val="0"/>
                <w:color w:val="auto"/>
              </w:rPr>
            </w:pPr>
            <w:r w:rsidRPr="00CB4A14">
              <w:rPr>
                <w:b w:val="0"/>
                <w:bCs w:val="0"/>
                <w:color w:val="auto"/>
              </w:rPr>
              <w:t xml:space="preserve">CCA (Charges Correction Advise) fee </w:t>
            </w:r>
            <w:r w:rsidRPr="00CB4A14">
              <w:rPr>
                <w:b w:val="0"/>
                <w:bCs w:val="0"/>
                <w:color w:val="auto"/>
              </w:rPr>
              <w:tab/>
            </w:r>
            <w:r w:rsidRPr="00CB4A14">
              <w:rPr>
                <w:b w:val="0"/>
                <w:bCs w:val="0"/>
                <w:color w:val="auto"/>
              </w:rPr>
              <w:tab/>
            </w:r>
          </w:p>
        </w:tc>
        <w:tc>
          <w:tcPr>
            <w:tcW w:w="6234" w:type="dxa"/>
            <w:gridSpan w:val="2"/>
            <w:vAlign w:val="center"/>
          </w:tcPr>
          <w:p w14:paraId="3D7487D1" w14:textId="4BC60ECC" w:rsidR="00227B10" w:rsidRPr="00C4569C" w:rsidRDefault="00227B10" w:rsidP="00227B10">
            <w:pPr>
              <w:jc w:val="center"/>
              <w:cnfStyle w:val="000000000000" w:firstRow="0" w:lastRow="0" w:firstColumn="0" w:lastColumn="0" w:oddVBand="0" w:evenVBand="0" w:oddHBand="0" w:evenHBand="0" w:firstRowFirstColumn="0" w:firstRowLastColumn="0" w:lastRowFirstColumn="0" w:lastRowLastColumn="0"/>
              <w:rPr>
                <w:b/>
                <w:bCs/>
              </w:rPr>
            </w:pPr>
            <w:r>
              <w:rPr>
                <w:b/>
                <w:bCs/>
              </w:rPr>
              <w:t>On request</w:t>
            </w:r>
          </w:p>
        </w:tc>
      </w:tr>
      <w:tr w:rsidR="00227B10" w:rsidRPr="00C4569C" w14:paraId="7E9F8D87" w14:textId="77777777" w:rsidTr="002F2038">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3116" w:type="dxa"/>
            <w:vAlign w:val="center"/>
          </w:tcPr>
          <w:p w14:paraId="53166611" w14:textId="184313CF" w:rsidR="00227B10" w:rsidRPr="0004642C" w:rsidRDefault="00227B10" w:rsidP="00227B10">
            <w:pPr>
              <w:jc w:val="center"/>
              <w:rPr>
                <w:b w:val="0"/>
                <w:bCs w:val="0"/>
              </w:rPr>
            </w:pPr>
            <w:r w:rsidRPr="00CB4A14">
              <w:rPr>
                <w:b w:val="0"/>
                <w:bCs w:val="0"/>
                <w:color w:val="auto"/>
              </w:rPr>
              <w:t xml:space="preserve">POD (Proof of Delivery) fee           </w:t>
            </w:r>
            <w:r w:rsidRPr="00CB4A14">
              <w:rPr>
                <w:b w:val="0"/>
                <w:bCs w:val="0"/>
                <w:color w:val="auto"/>
              </w:rPr>
              <w:tab/>
            </w:r>
            <w:r w:rsidRPr="00CB4A14">
              <w:rPr>
                <w:b w:val="0"/>
                <w:bCs w:val="0"/>
                <w:color w:val="auto"/>
              </w:rPr>
              <w:tab/>
            </w:r>
          </w:p>
        </w:tc>
        <w:tc>
          <w:tcPr>
            <w:tcW w:w="6234" w:type="dxa"/>
            <w:gridSpan w:val="2"/>
            <w:vAlign w:val="center"/>
          </w:tcPr>
          <w:p w14:paraId="192369D3" w14:textId="20A1375A" w:rsidR="00227B10" w:rsidRPr="00C4569C" w:rsidRDefault="00227B10" w:rsidP="00227B10">
            <w:pPr>
              <w:jc w:val="center"/>
              <w:cnfStyle w:val="000000100000" w:firstRow="0" w:lastRow="0" w:firstColumn="0" w:lastColumn="0" w:oddVBand="0" w:evenVBand="0" w:oddHBand="1" w:evenHBand="0" w:firstRowFirstColumn="0" w:firstRowLastColumn="0" w:lastRowFirstColumn="0" w:lastRowLastColumn="0"/>
              <w:rPr>
                <w:b/>
                <w:bCs/>
              </w:rPr>
            </w:pPr>
            <w:r>
              <w:rPr>
                <w:b/>
                <w:bCs/>
              </w:rPr>
              <w:t>On request</w:t>
            </w:r>
          </w:p>
        </w:tc>
      </w:tr>
    </w:tbl>
    <w:p w14:paraId="66905116" w14:textId="77777777" w:rsidR="00273ED5" w:rsidRDefault="00273ED5" w:rsidP="009F5D63">
      <w:pPr>
        <w:rPr>
          <w:b/>
          <w:bCs/>
          <w:color w:val="E97132" w:themeColor="accent2"/>
          <w:u w:val="single"/>
        </w:rPr>
      </w:pPr>
    </w:p>
    <w:p w14:paraId="0B274440" w14:textId="7C5281F0" w:rsidR="00CB4A14" w:rsidRDefault="00D6712C" w:rsidP="009F5D63">
      <w:pPr>
        <w:rPr>
          <w:b/>
          <w:bCs/>
          <w:color w:val="E97132" w:themeColor="accent2"/>
          <w:u w:val="single"/>
        </w:rPr>
      </w:pPr>
      <w:r>
        <w:rPr>
          <w:b/>
          <w:bCs/>
          <w:color w:val="E97132" w:themeColor="accent2"/>
          <w:u w:val="single"/>
        </w:rPr>
        <w:t>7</w:t>
      </w:r>
      <w:r w:rsidR="00CB4A14" w:rsidRPr="00CB4A14">
        <w:rPr>
          <w:b/>
          <w:bCs/>
          <w:color w:val="E97132" w:themeColor="accent2"/>
          <w:u w:val="single"/>
        </w:rPr>
        <w:t>.5. Electronic Customs Notification</w:t>
      </w:r>
    </w:p>
    <w:p w14:paraId="3CAD7296" w14:textId="77777777" w:rsidR="00CB4A14" w:rsidRDefault="00CB4A14" w:rsidP="009F5D63">
      <w:pPr>
        <w:rPr>
          <w:b/>
          <w:bCs/>
          <w:color w:val="E97132" w:themeColor="accent2"/>
          <w:u w:val="single"/>
        </w:rPr>
      </w:pPr>
    </w:p>
    <w:tbl>
      <w:tblPr>
        <w:tblStyle w:val="GridTable5Dark-Accent2"/>
        <w:tblW w:w="0" w:type="auto"/>
        <w:tblLook w:val="04A0" w:firstRow="1" w:lastRow="0" w:firstColumn="1" w:lastColumn="0" w:noHBand="0" w:noVBand="1"/>
      </w:tblPr>
      <w:tblGrid>
        <w:gridCol w:w="3775"/>
        <w:gridCol w:w="2970"/>
        <w:gridCol w:w="2605"/>
      </w:tblGrid>
      <w:tr w:rsidR="00CB4A14" w:rsidRPr="00C4569C" w14:paraId="5CBD9C94" w14:textId="77777777" w:rsidTr="00CB4A14">
        <w:trPr>
          <w:cnfStyle w:val="100000000000" w:firstRow="1" w:lastRow="0" w:firstColumn="0" w:lastColumn="0" w:oddVBand="0" w:evenVBand="0" w:oddHBand="0"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3775" w:type="dxa"/>
            <w:vMerge w:val="restart"/>
            <w:vAlign w:val="center"/>
          </w:tcPr>
          <w:p w14:paraId="064D379E" w14:textId="05E7E0CA" w:rsidR="00CB4A14" w:rsidRPr="00C4569C" w:rsidRDefault="00CB4A14" w:rsidP="00AE5D07">
            <w:pPr>
              <w:jc w:val="center"/>
              <w:rPr>
                <w:color w:val="auto"/>
              </w:rPr>
            </w:pPr>
            <w:r>
              <w:rPr>
                <w:color w:val="auto"/>
              </w:rPr>
              <w:t>Surc</w:t>
            </w:r>
            <w:r w:rsidRPr="00C4569C">
              <w:rPr>
                <w:color w:val="auto"/>
              </w:rPr>
              <w:t>harges</w:t>
            </w:r>
          </w:p>
        </w:tc>
        <w:tc>
          <w:tcPr>
            <w:tcW w:w="5575" w:type="dxa"/>
            <w:gridSpan w:val="2"/>
            <w:vAlign w:val="center"/>
          </w:tcPr>
          <w:p w14:paraId="5B5B6850" w14:textId="77777777" w:rsidR="00CB4A14" w:rsidRPr="00C4569C" w:rsidRDefault="00CB4A14" w:rsidP="00AE5D07">
            <w:pPr>
              <w:jc w:val="center"/>
              <w:cnfStyle w:val="100000000000" w:firstRow="1" w:lastRow="0" w:firstColumn="0" w:lastColumn="0" w:oddVBand="0" w:evenVBand="0" w:oddHBand="0" w:evenHBand="0" w:firstRowFirstColumn="0" w:firstRowLastColumn="0" w:lastRowFirstColumn="0" w:lastRowLastColumn="0"/>
              <w:rPr>
                <w:color w:val="auto"/>
              </w:rPr>
            </w:pPr>
            <w:r w:rsidRPr="00C4569C">
              <w:rPr>
                <w:color w:val="auto"/>
              </w:rPr>
              <w:t>For delivery and uplifts ex:</w:t>
            </w:r>
          </w:p>
        </w:tc>
      </w:tr>
      <w:tr w:rsidR="00380310" w:rsidRPr="00C4569C" w14:paraId="4CFDA597" w14:textId="77777777" w:rsidTr="00CB4A14">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3775" w:type="dxa"/>
            <w:vMerge/>
            <w:vAlign w:val="center"/>
          </w:tcPr>
          <w:p w14:paraId="712CB999" w14:textId="77777777" w:rsidR="00380310" w:rsidRPr="00C4569C" w:rsidRDefault="00380310" w:rsidP="00380310">
            <w:pPr>
              <w:jc w:val="center"/>
              <w:rPr>
                <w:b w:val="0"/>
                <w:bCs w:val="0"/>
                <w:color w:val="auto"/>
              </w:rPr>
            </w:pPr>
          </w:p>
        </w:tc>
        <w:tc>
          <w:tcPr>
            <w:tcW w:w="2970" w:type="dxa"/>
            <w:vAlign w:val="center"/>
          </w:tcPr>
          <w:p w14:paraId="5BD908A2" w14:textId="77777777" w:rsidR="00380310" w:rsidRPr="00C4569C" w:rsidRDefault="00380310" w:rsidP="00380310">
            <w:pPr>
              <w:jc w:val="center"/>
              <w:cnfStyle w:val="000000100000" w:firstRow="0" w:lastRow="0" w:firstColumn="0" w:lastColumn="0" w:oddVBand="0" w:evenVBand="0" w:oddHBand="1" w:evenHBand="0" w:firstRowFirstColumn="0" w:firstRowLastColumn="0" w:lastRowFirstColumn="0" w:lastRowLastColumn="0"/>
              <w:rPr>
                <w:b/>
                <w:bCs/>
              </w:rPr>
            </w:pPr>
            <w:r w:rsidRPr="00C4569C">
              <w:rPr>
                <w:b/>
                <w:bCs/>
              </w:rPr>
              <w:t>Frankfurt</w:t>
            </w:r>
          </w:p>
        </w:tc>
        <w:tc>
          <w:tcPr>
            <w:tcW w:w="2605" w:type="dxa"/>
            <w:vAlign w:val="center"/>
          </w:tcPr>
          <w:p w14:paraId="302D17FA" w14:textId="0E57CE52" w:rsidR="00380310" w:rsidRPr="00C4569C" w:rsidRDefault="00380310" w:rsidP="00380310">
            <w:pPr>
              <w:jc w:val="center"/>
              <w:cnfStyle w:val="000000100000" w:firstRow="0" w:lastRow="0" w:firstColumn="0" w:lastColumn="0" w:oddVBand="0" w:evenVBand="0" w:oddHBand="1" w:evenHBand="0" w:firstRowFirstColumn="0" w:firstRowLastColumn="0" w:lastRowFirstColumn="0" w:lastRowLastColumn="0"/>
              <w:rPr>
                <w:b/>
                <w:bCs/>
              </w:rPr>
            </w:pPr>
            <w:r>
              <w:rPr>
                <w:b/>
                <w:bCs/>
              </w:rPr>
              <w:t>Other Dep Airport</w:t>
            </w:r>
          </w:p>
        </w:tc>
      </w:tr>
      <w:tr w:rsidR="00227B10" w:rsidRPr="00C4569C" w14:paraId="62633D7A" w14:textId="77777777" w:rsidTr="00CB4A14">
        <w:trPr>
          <w:trHeight w:val="665"/>
        </w:trPr>
        <w:tc>
          <w:tcPr>
            <w:cnfStyle w:val="001000000000" w:firstRow="0" w:lastRow="0" w:firstColumn="1" w:lastColumn="0" w:oddVBand="0" w:evenVBand="0" w:oddHBand="0" w:evenHBand="0" w:firstRowFirstColumn="0" w:firstRowLastColumn="0" w:lastRowFirstColumn="0" w:lastRowLastColumn="0"/>
            <w:tcW w:w="3775" w:type="dxa"/>
          </w:tcPr>
          <w:p w14:paraId="39C66E8B" w14:textId="2B1209A1" w:rsidR="00227B10" w:rsidRPr="00CB4A14" w:rsidRDefault="00227B10" w:rsidP="00227B10">
            <w:pPr>
              <w:rPr>
                <w:b w:val="0"/>
                <w:bCs w:val="0"/>
                <w:color w:val="auto"/>
                <w:sz w:val="22"/>
                <w:szCs w:val="22"/>
              </w:rPr>
            </w:pPr>
            <w:r w:rsidRPr="000C52E1">
              <w:rPr>
                <w:b w:val="0"/>
                <w:bCs w:val="0"/>
                <w:color w:val="auto"/>
                <w:sz w:val="22"/>
                <w:szCs w:val="22"/>
              </w:rPr>
              <w:t>For electronically submitted data for shipments to all countries within the airline's scheduled cargo operations network, FWB and FHL charges apply per entry.</w:t>
            </w:r>
          </w:p>
        </w:tc>
        <w:tc>
          <w:tcPr>
            <w:tcW w:w="2970" w:type="dxa"/>
            <w:vAlign w:val="center"/>
          </w:tcPr>
          <w:p w14:paraId="2BBEEC58" w14:textId="3E130DC5" w:rsidR="00227B10" w:rsidRPr="00C4569C" w:rsidRDefault="00227B10" w:rsidP="00227B10">
            <w:pPr>
              <w:jc w:val="center"/>
              <w:cnfStyle w:val="000000000000" w:firstRow="0" w:lastRow="0" w:firstColumn="0" w:lastColumn="0" w:oddVBand="0" w:evenVBand="0" w:oddHBand="0" w:evenHBand="0" w:firstRowFirstColumn="0" w:firstRowLastColumn="0" w:lastRowFirstColumn="0" w:lastRowLastColumn="0"/>
              <w:rPr>
                <w:b/>
                <w:bCs/>
              </w:rPr>
            </w:pPr>
            <w:r>
              <w:rPr>
                <w:b/>
                <w:bCs/>
              </w:rPr>
              <w:t>On request</w:t>
            </w:r>
          </w:p>
        </w:tc>
        <w:tc>
          <w:tcPr>
            <w:tcW w:w="2605" w:type="dxa"/>
            <w:vAlign w:val="center"/>
          </w:tcPr>
          <w:p w14:paraId="0C8B986D" w14:textId="6C274CCC" w:rsidR="00227B10" w:rsidRPr="00C4569C" w:rsidRDefault="00227B10" w:rsidP="00227B10">
            <w:pPr>
              <w:jc w:val="center"/>
              <w:cnfStyle w:val="000000000000" w:firstRow="0" w:lastRow="0" w:firstColumn="0" w:lastColumn="0" w:oddVBand="0" w:evenVBand="0" w:oddHBand="0" w:evenHBand="0" w:firstRowFirstColumn="0" w:firstRowLastColumn="0" w:lastRowFirstColumn="0" w:lastRowLastColumn="0"/>
              <w:rPr>
                <w:b/>
                <w:bCs/>
              </w:rPr>
            </w:pPr>
            <w:r>
              <w:rPr>
                <w:b/>
                <w:bCs/>
              </w:rPr>
              <w:t>On request</w:t>
            </w:r>
          </w:p>
        </w:tc>
      </w:tr>
      <w:tr w:rsidR="00227B10" w:rsidRPr="00C4569C" w14:paraId="354E4F3D" w14:textId="77777777" w:rsidTr="00CB4A14">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3775" w:type="dxa"/>
          </w:tcPr>
          <w:p w14:paraId="143A4DC9" w14:textId="3BDE5348" w:rsidR="00227B10" w:rsidRPr="00CB4A14" w:rsidRDefault="00227B10" w:rsidP="00227B10">
            <w:pPr>
              <w:rPr>
                <w:b w:val="0"/>
                <w:bCs w:val="0"/>
                <w:sz w:val="22"/>
                <w:szCs w:val="22"/>
              </w:rPr>
            </w:pPr>
            <w:r w:rsidRPr="000C52E1">
              <w:rPr>
                <w:b w:val="0"/>
                <w:bCs w:val="0"/>
                <w:color w:val="auto"/>
                <w:sz w:val="22"/>
                <w:szCs w:val="22"/>
              </w:rPr>
              <w:t>For manually entered data for shipments to all countries within the airline's scheduled cargo operations network, excluding China, FWB and FHL charges apply per entry.</w:t>
            </w:r>
            <w:r w:rsidRPr="00CB4A14">
              <w:rPr>
                <w:b w:val="0"/>
                <w:bCs w:val="0"/>
                <w:color w:val="auto"/>
                <w:sz w:val="22"/>
                <w:szCs w:val="22"/>
              </w:rPr>
              <w:tab/>
            </w:r>
          </w:p>
        </w:tc>
        <w:tc>
          <w:tcPr>
            <w:tcW w:w="2970" w:type="dxa"/>
            <w:vAlign w:val="center"/>
          </w:tcPr>
          <w:p w14:paraId="1A4AECBC" w14:textId="20D0E449" w:rsidR="00227B10" w:rsidRPr="00C4569C" w:rsidRDefault="00227B10" w:rsidP="00227B10">
            <w:pPr>
              <w:jc w:val="center"/>
              <w:cnfStyle w:val="000000100000" w:firstRow="0" w:lastRow="0" w:firstColumn="0" w:lastColumn="0" w:oddVBand="0" w:evenVBand="0" w:oddHBand="1" w:evenHBand="0" w:firstRowFirstColumn="0" w:firstRowLastColumn="0" w:lastRowFirstColumn="0" w:lastRowLastColumn="0"/>
              <w:rPr>
                <w:b/>
                <w:bCs/>
              </w:rPr>
            </w:pPr>
            <w:r>
              <w:rPr>
                <w:b/>
                <w:bCs/>
              </w:rPr>
              <w:t>On request</w:t>
            </w:r>
          </w:p>
        </w:tc>
        <w:tc>
          <w:tcPr>
            <w:tcW w:w="2605" w:type="dxa"/>
            <w:vAlign w:val="center"/>
          </w:tcPr>
          <w:p w14:paraId="1BC6D10B" w14:textId="1867B2EE" w:rsidR="00227B10" w:rsidRPr="00C4569C" w:rsidRDefault="00227B10" w:rsidP="00227B10">
            <w:pPr>
              <w:jc w:val="center"/>
              <w:cnfStyle w:val="000000100000" w:firstRow="0" w:lastRow="0" w:firstColumn="0" w:lastColumn="0" w:oddVBand="0" w:evenVBand="0" w:oddHBand="1" w:evenHBand="0" w:firstRowFirstColumn="0" w:firstRowLastColumn="0" w:lastRowFirstColumn="0" w:lastRowLastColumn="0"/>
              <w:rPr>
                <w:b/>
                <w:bCs/>
              </w:rPr>
            </w:pPr>
            <w:r>
              <w:rPr>
                <w:b/>
                <w:bCs/>
              </w:rPr>
              <w:t>On request</w:t>
            </w:r>
          </w:p>
        </w:tc>
      </w:tr>
      <w:tr w:rsidR="00227B10" w:rsidRPr="00C4569C" w14:paraId="5D288755" w14:textId="77777777" w:rsidTr="00CB4A14">
        <w:trPr>
          <w:trHeight w:val="710"/>
        </w:trPr>
        <w:tc>
          <w:tcPr>
            <w:cnfStyle w:val="001000000000" w:firstRow="0" w:lastRow="0" w:firstColumn="1" w:lastColumn="0" w:oddVBand="0" w:evenVBand="0" w:oddHBand="0" w:evenHBand="0" w:firstRowFirstColumn="0" w:firstRowLastColumn="0" w:lastRowFirstColumn="0" w:lastRowLastColumn="0"/>
            <w:tcW w:w="3775" w:type="dxa"/>
          </w:tcPr>
          <w:p w14:paraId="760562D4" w14:textId="08B47C35" w:rsidR="00227B10" w:rsidRPr="00CB4A14" w:rsidRDefault="00227B10" w:rsidP="00227B10">
            <w:pPr>
              <w:rPr>
                <w:b w:val="0"/>
                <w:bCs w:val="0"/>
                <w:color w:val="auto"/>
                <w:sz w:val="22"/>
                <w:szCs w:val="22"/>
              </w:rPr>
            </w:pPr>
            <w:r w:rsidRPr="000C52E1">
              <w:rPr>
                <w:b w:val="0"/>
                <w:bCs w:val="0"/>
                <w:color w:val="auto"/>
                <w:sz w:val="22"/>
                <w:szCs w:val="22"/>
              </w:rPr>
              <w:t>For manually entered data for all shipments to China, FWB and FHL charges apply per entry.</w:t>
            </w:r>
            <w:r w:rsidRPr="00CB4A14">
              <w:rPr>
                <w:b w:val="0"/>
                <w:bCs w:val="0"/>
                <w:color w:val="auto"/>
                <w:sz w:val="22"/>
                <w:szCs w:val="22"/>
              </w:rPr>
              <w:tab/>
            </w:r>
          </w:p>
        </w:tc>
        <w:tc>
          <w:tcPr>
            <w:tcW w:w="2970" w:type="dxa"/>
            <w:vAlign w:val="center"/>
          </w:tcPr>
          <w:p w14:paraId="7E64DAD9" w14:textId="6B4B3DAB" w:rsidR="00227B10" w:rsidRPr="00C4569C" w:rsidRDefault="00227B10" w:rsidP="00227B10">
            <w:pPr>
              <w:jc w:val="center"/>
              <w:cnfStyle w:val="000000000000" w:firstRow="0" w:lastRow="0" w:firstColumn="0" w:lastColumn="0" w:oddVBand="0" w:evenVBand="0" w:oddHBand="0" w:evenHBand="0" w:firstRowFirstColumn="0" w:firstRowLastColumn="0" w:lastRowFirstColumn="0" w:lastRowLastColumn="0"/>
              <w:rPr>
                <w:b/>
                <w:bCs/>
              </w:rPr>
            </w:pPr>
            <w:r>
              <w:rPr>
                <w:b/>
                <w:bCs/>
              </w:rPr>
              <w:t>On request</w:t>
            </w:r>
          </w:p>
        </w:tc>
        <w:tc>
          <w:tcPr>
            <w:tcW w:w="2605" w:type="dxa"/>
            <w:vAlign w:val="center"/>
          </w:tcPr>
          <w:p w14:paraId="47AD4478" w14:textId="7ECCAB4E" w:rsidR="00227B10" w:rsidRPr="00C4569C" w:rsidRDefault="00227B10" w:rsidP="00227B10">
            <w:pPr>
              <w:jc w:val="center"/>
              <w:cnfStyle w:val="000000000000" w:firstRow="0" w:lastRow="0" w:firstColumn="0" w:lastColumn="0" w:oddVBand="0" w:evenVBand="0" w:oddHBand="0" w:evenHBand="0" w:firstRowFirstColumn="0" w:firstRowLastColumn="0" w:lastRowFirstColumn="0" w:lastRowLastColumn="0"/>
              <w:rPr>
                <w:b/>
                <w:bCs/>
              </w:rPr>
            </w:pPr>
            <w:r>
              <w:rPr>
                <w:b/>
                <w:bCs/>
              </w:rPr>
              <w:t>On request</w:t>
            </w:r>
          </w:p>
        </w:tc>
      </w:tr>
    </w:tbl>
    <w:p w14:paraId="75778C45" w14:textId="77777777" w:rsidR="00CB4A14" w:rsidRDefault="00CB4A14" w:rsidP="009F5D63">
      <w:pPr>
        <w:rPr>
          <w:b/>
          <w:bCs/>
          <w:color w:val="E97132" w:themeColor="accent2"/>
          <w:u w:val="single"/>
        </w:rPr>
      </w:pPr>
    </w:p>
    <w:p w14:paraId="7C3A5EB7" w14:textId="77777777" w:rsidR="00380310" w:rsidRDefault="00380310" w:rsidP="009F5D63">
      <w:pPr>
        <w:rPr>
          <w:b/>
          <w:bCs/>
          <w:color w:val="E97132" w:themeColor="accent2"/>
          <w:u w:val="single"/>
        </w:rPr>
      </w:pPr>
    </w:p>
    <w:p w14:paraId="1FABA832" w14:textId="77777777" w:rsidR="00380310" w:rsidRDefault="00380310" w:rsidP="009F5D63">
      <w:pPr>
        <w:rPr>
          <w:b/>
          <w:bCs/>
          <w:color w:val="E97132" w:themeColor="accent2"/>
          <w:u w:val="single"/>
        </w:rPr>
      </w:pPr>
    </w:p>
    <w:p w14:paraId="61341E63" w14:textId="77777777" w:rsidR="00380310" w:rsidRDefault="00380310" w:rsidP="009F5D63">
      <w:pPr>
        <w:rPr>
          <w:b/>
          <w:bCs/>
          <w:color w:val="E97132" w:themeColor="accent2"/>
          <w:u w:val="single"/>
        </w:rPr>
      </w:pPr>
    </w:p>
    <w:p w14:paraId="40B87551" w14:textId="77777777" w:rsidR="00380310" w:rsidRDefault="00380310" w:rsidP="009F5D63">
      <w:pPr>
        <w:rPr>
          <w:b/>
          <w:bCs/>
          <w:color w:val="E97132" w:themeColor="accent2"/>
          <w:u w:val="single"/>
        </w:rPr>
      </w:pPr>
    </w:p>
    <w:p w14:paraId="262656A8" w14:textId="77777777" w:rsidR="00BF02B6" w:rsidRDefault="00BF02B6" w:rsidP="009F5D63">
      <w:pPr>
        <w:rPr>
          <w:b/>
          <w:bCs/>
          <w:color w:val="E97132" w:themeColor="accent2"/>
          <w:u w:val="single"/>
        </w:rPr>
      </w:pPr>
    </w:p>
    <w:p w14:paraId="0851B27F" w14:textId="77777777" w:rsidR="00BF02B6" w:rsidRDefault="00BF02B6" w:rsidP="009F5D63">
      <w:pPr>
        <w:rPr>
          <w:b/>
          <w:bCs/>
          <w:color w:val="E97132" w:themeColor="accent2"/>
          <w:u w:val="single"/>
        </w:rPr>
      </w:pPr>
    </w:p>
    <w:p w14:paraId="3CF3780D" w14:textId="0192C47A" w:rsidR="00CB4A14" w:rsidRDefault="00D6712C" w:rsidP="009F5D63">
      <w:pPr>
        <w:rPr>
          <w:b/>
          <w:bCs/>
          <w:color w:val="E97132" w:themeColor="accent2"/>
          <w:u w:val="single"/>
        </w:rPr>
      </w:pPr>
      <w:r>
        <w:rPr>
          <w:b/>
          <w:bCs/>
          <w:color w:val="E97132" w:themeColor="accent2"/>
          <w:u w:val="single"/>
        </w:rPr>
        <w:t>8</w:t>
      </w:r>
      <w:r w:rsidR="00CB4A14" w:rsidRPr="00CB4A14">
        <w:rPr>
          <w:b/>
          <w:bCs/>
          <w:color w:val="E97132" w:themeColor="accent2"/>
          <w:u w:val="single"/>
        </w:rPr>
        <w:t>. ULD (Unit Load Devices) pivot weights</w:t>
      </w:r>
    </w:p>
    <w:tbl>
      <w:tblPr>
        <w:tblStyle w:val="GridTable6Colorful-Accent2"/>
        <w:tblW w:w="0" w:type="auto"/>
        <w:tblLook w:val="04A0" w:firstRow="1" w:lastRow="0" w:firstColumn="1" w:lastColumn="0" w:noHBand="0" w:noVBand="1"/>
      </w:tblPr>
      <w:tblGrid>
        <w:gridCol w:w="4675"/>
        <w:gridCol w:w="4675"/>
      </w:tblGrid>
      <w:tr w:rsidR="00CB4A14" w:rsidRPr="00CB4A14" w14:paraId="1994DDE1" w14:textId="3FF31910" w:rsidTr="00452156">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4675" w:type="dxa"/>
            <w:noWrap/>
            <w:hideMark/>
          </w:tcPr>
          <w:p w14:paraId="436BCC99" w14:textId="77777777" w:rsidR="00CB4A14" w:rsidRPr="00CB4A14" w:rsidRDefault="00CB4A14" w:rsidP="00CB4A14">
            <w:pPr>
              <w:rPr>
                <w:b w:val="0"/>
                <w:bCs w:val="0"/>
                <w:color w:val="auto"/>
                <w:sz w:val="22"/>
                <w:szCs w:val="22"/>
              </w:rPr>
            </w:pPr>
            <w:r w:rsidRPr="00CB4A14">
              <w:rPr>
                <w:b w:val="0"/>
                <w:bCs w:val="0"/>
                <w:color w:val="auto"/>
                <w:sz w:val="22"/>
                <w:szCs w:val="22"/>
              </w:rPr>
              <w:t xml:space="preserve">PLD (pallet lower deck) </w:t>
            </w:r>
          </w:p>
        </w:tc>
        <w:tc>
          <w:tcPr>
            <w:tcW w:w="4675" w:type="dxa"/>
            <w:vAlign w:val="center"/>
          </w:tcPr>
          <w:p w14:paraId="6C154BA8" w14:textId="1665050E" w:rsidR="00CB4A14" w:rsidRPr="00452156" w:rsidRDefault="00380310" w:rsidP="00452156">
            <w:pPr>
              <w:jc w:val="center"/>
              <w:cnfStyle w:val="100000000000" w:firstRow="1" w:lastRow="0" w:firstColumn="0" w:lastColumn="0" w:oddVBand="0" w:evenVBand="0" w:oddHBand="0" w:evenHBand="0" w:firstRowFirstColumn="0" w:firstRowLastColumn="0" w:lastRowFirstColumn="0" w:lastRowLastColumn="0"/>
              <w:rPr>
                <w:color w:val="auto"/>
                <w:sz w:val="22"/>
                <w:szCs w:val="22"/>
              </w:rPr>
            </w:pPr>
            <w:r>
              <w:rPr>
                <w:color w:val="auto"/>
                <w:sz w:val="22"/>
                <w:szCs w:val="22"/>
              </w:rPr>
              <w:t>1650</w:t>
            </w:r>
            <w:r w:rsidR="00CB4A14" w:rsidRPr="00452156">
              <w:rPr>
                <w:color w:val="auto"/>
                <w:sz w:val="22"/>
                <w:szCs w:val="22"/>
              </w:rPr>
              <w:t xml:space="preserve"> kg</w:t>
            </w:r>
          </w:p>
        </w:tc>
      </w:tr>
      <w:tr w:rsidR="00CB4A14" w:rsidRPr="00CB4A14" w14:paraId="40DB3CC3" w14:textId="08046BDD" w:rsidTr="00452156">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4675" w:type="dxa"/>
            <w:noWrap/>
            <w:hideMark/>
          </w:tcPr>
          <w:p w14:paraId="7F10C179" w14:textId="77777777" w:rsidR="00CB4A14" w:rsidRPr="00CB4A14" w:rsidRDefault="00CB4A14" w:rsidP="00CB4A14">
            <w:pPr>
              <w:rPr>
                <w:b w:val="0"/>
                <w:bCs w:val="0"/>
                <w:color w:val="auto"/>
                <w:sz w:val="22"/>
                <w:szCs w:val="22"/>
              </w:rPr>
            </w:pPr>
            <w:r w:rsidRPr="00CB4A14">
              <w:rPr>
                <w:b w:val="0"/>
                <w:bCs w:val="0"/>
                <w:color w:val="auto"/>
                <w:sz w:val="22"/>
                <w:szCs w:val="22"/>
              </w:rPr>
              <w:t>PMD/Q6 (pallet main deck h 240 cm)</w:t>
            </w:r>
          </w:p>
        </w:tc>
        <w:tc>
          <w:tcPr>
            <w:tcW w:w="4675" w:type="dxa"/>
            <w:vAlign w:val="center"/>
          </w:tcPr>
          <w:p w14:paraId="2CAAAC44" w14:textId="0AD180B0" w:rsidR="00CB4A14" w:rsidRPr="00452156" w:rsidRDefault="00CB4A14" w:rsidP="00452156">
            <w:pPr>
              <w:jc w:val="center"/>
              <w:cnfStyle w:val="000000100000" w:firstRow="0" w:lastRow="0" w:firstColumn="0" w:lastColumn="0" w:oddVBand="0" w:evenVBand="0" w:oddHBand="1" w:evenHBand="0" w:firstRowFirstColumn="0" w:firstRowLastColumn="0" w:lastRowFirstColumn="0" w:lastRowLastColumn="0"/>
              <w:rPr>
                <w:color w:val="auto"/>
                <w:sz w:val="22"/>
                <w:szCs w:val="22"/>
              </w:rPr>
            </w:pPr>
            <w:r w:rsidRPr="00452156">
              <w:rPr>
                <w:color w:val="auto"/>
                <w:sz w:val="22"/>
                <w:szCs w:val="22"/>
              </w:rPr>
              <w:t>2</w:t>
            </w:r>
            <w:r w:rsidR="00380310">
              <w:rPr>
                <w:color w:val="auto"/>
                <w:sz w:val="22"/>
                <w:szCs w:val="22"/>
              </w:rPr>
              <w:t>5</w:t>
            </w:r>
            <w:r w:rsidRPr="00452156">
              <w:rPr>
                <w:color w:val="auto"/>
                <w:sz w:val="22"/>
                <w:szCs w:val="22"/>
              </w:rPr>
              <w:t>00 kg</w:t>
            </w:r>
          </w:p>
        </w:tc>
      </w:tr>
      <w:tr w:rsidR="00CB4A14" w:rsidRPr="00CB4A14" w14:paraId="43670C6F" w14:textId="0B201FC6" w:rsidTr="00452156">
        <w:trPr>
          <w:trHeight w:val="312"/>
        </w:trPr>
        <w:tc>
          <w:tcPr>
            <w:cnfStyle w:val="001000000000" w:firstRow="0" w:lastRow="0" w:firstColumn="1" w:lastColumn="0" w:oddVBand="0" w:evenVBand="0" w:oddHBand="0" w:evenHBand="0" w:firstRowFirstColumn="0" w:firstRowLastColumn="0" w:lastRowFirstColumn="0" w:lastRowLastColumn="0"/>
            <w:tcW w:w="4675" w:type="dxa"/>
            <w:noWrap/>
            <w:hideMark/>
          </w:tcPr>
          <w:p w14:paraId="35B6DDC8" w14:textId="77777777" w:rsidR="00CB4A14" w:rsidRPr="00CB4A14" w:rsidRDefault="00CB4A14" w:rsidP="00CB4A14">
            <w:pPr>
              <w:rPr>
                <w:b w:val="0"/>
                <w:bCs w:val="0"/>
                <w:color w:val="auto"/>
                <w:sz w:val="22"/>
                <w:szCs w:val="22"/>
              </w:rPr>
            </w:pPr>
            <w:r w:rsidRPr="00CB4A14">
              <w:rPr>
                <w:b w:val="0"/>
                <w:bCs w:val="0"/>
                <w:color w:val="auto"/>
                <w:sz w:val="22"/>
                <w:szCs w:val="22"/>
              </w:rPr>
              <w:t>PMD/Q7 (pallet main deck h 290 cm)</w:t>
            </w:r>
          </w:p>
        </w:tc>
        <w:tc>
          <w:tcPr>
            <w:tcW w:w="4675" w:type="dxa"/>
            <w:vAlign w:val="center"/>
          </w:tcPr>
          <w:p w14:paraId="6A6FB62F" w14:textId="7F260279" w:rsidR="00CB4A14" w:rsidRPr="00452156" w:rsidRDefault="00380310" w:rsidP="00452156">
            <w:pPr>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Pr>
                <w:color w:val="auto"/>
                <w:sz w:val="22"/>
                <w:szCs w:val="22"/>
              </w:rPr>
              <w:t>2850</w:t>
            </w:r>
            <w:r w:rsidR="00CB4A14" w:rsidRPr="00452156">
              <w:rPr>
                <w:color w:val="auto"/>
                <w:sz w:val="22"/>
                <w:szCs w:val="22"/>
              </w:rPr>
              <w:t xml:space="preserve"> kg</w:t>
            </w:r>
          </w:p>
        </w:tc>
      </w:tr>
      <w:tr w:rsidR="000A3D71" w:rsidRPr="00CB4A14" w14:paraId="473BADCB" w14:textId="77777777" w:rsidTr="00452156">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4675" w:type="dxa"/>
            <w:noWrap/>
          </w:tcPr>
          <w:p w14:paraId="71D9C8CA" w14:textId="52AEE7F5" w:rsidR="000A3D71" w:rsidRPr="00CB4A14" w:rsidRDefault="000A3D71" w:rsidP="00CB4A14">
            <w:pPr>
              <w:rPr>
                <w:sz w:val="22"/>
                <w:szCs w:val="22"/>
              </w:rPr>
            </w:pPr>
            <w:r w:rsidRPr="00CB4A14">
              <w:rPr>
                <w:b w:val="0"/>
                <w:bCs w:val="0"/>
                <w:color w:val="auto"/>
                <w:sz w:val="22"/>
                <w:szCs w:val="22"/>
              </w:rPr>
              <w:t>PMD/Q</w:t>
            </w:r>
            <w:r>
              <w:rPr>
                <w:b w:val="0"/>
                <w:bCs w:val="0"/>
                <w:color w:val="auto"/>
                <w:sz w:val="22"/>
                <w:szCs w:val="22"/>
              </w:rPr>
              <w:t>5</w:t>
            </w:r>
            <w:r w:rsidRPr="00CB4A14">
              <w:rPr>
                <w:b w:val="0"/>
                <w:bCs w:val="0"/>
                <w:color w:val="auto"/>
                <w:sz w:val="22"/>
                <w:szCs w:val="22"/>
              </w:rPr>
              <w:t xml:space="preserve"> (pallet main deck h 2</w:t>
            </w:r>
            <w:r>
              <w:rPr>
                <w:b w:val="0"/>
                <w:bCs w:val="0"/>
                <w:color w:val="auto"/>
                <w:sz w:val="22"/>
                <w:szCs w:val="22"/>
              </w:rPr>
              <w:t>9</w:t>
            </w:r>
            <w:r w:rsidRPr="00CB4A14">
              <w:rPr>
                <w:b w:val="0"/>
                <w:bCs w:val="0"/>
                <w:color w:val="auto"/>
                <w:sz w:val="22"/>
                <w:szCs w:val="22"/>
              </w:rPr>
              <w:t>0 cm)</w:t>
            </w:r>
          </w:p>
        </w:tc>
        <w:tc>
          <w:tcPr>
            <w:tcW w:w="4675" w:type="dxa"/>
            <w:vAlign w:val="center"/>
          </w:tcPr>
          <w:p w14:paraId="4AF8D622" w14:textId="3C40185F" w:rsidR="000A3D71" w:rsidRDefault="00D84CA5" w:rsidP="00452156">
            <w:pPr>
              <w:jc w:val="center"/>
              <w:cnfStyle w:val="000000100000" w:firstRow="0" w:lastRow="0" w:firstColumn="0" w:lastColumn="0" w:oddVBand="0" w:evenVBand="0" w:oddHBand="1" w:evenHBand="0" w:firstRowFirstColumn="0" w:firstRowLastColumn="0" w:lastRowFirstColumn="0" w:lastRowLastColumn="0"/>
              <w:rPr>
                <w:sz w:val="22"/>
                <w:szCs w:val="22"/>
              </w:rPr>
            </w:pPr>
            <w:r w:rsidRPr="00D84CA5">
              <w:rPr>
                <w:color w:val="auto"/>
                <w:sz w:val="22"/>
                <w:szCs w:val="22"/>
              </w:rPr>
              <w:t>2700 kg</w:t>
            </w:r>
          </w:p>
        </w:tc>
      </w:tr>
    </w:tbl>
    <w:p w14:paraId="3186B290" w14:textId="77777777" w:rsidR="00E23100" w:rsidRDefault="00E23100" w:rsidP="00E23100">
      <w:pPr>
        <w:rPr>
          <w:sz w:val="22"/>
          <w:szCs w:val="22"/>
        </w:rPr>
      </w:pPr>
    </w:p>
    <w:p w14:paraId="32CFBBF7" w14:textId="22933C42" w:rsidR="00E23100" w:rsidRDefault="00380310" w:rsidP="00E23100">
      <w:pPr>
        <w:rPr>
          <w:b/>
          <w:bCs/>
          <w:color w:val="E97132" w:themeColor="accent2"/>
          <w:u w:val="single"/>
        </w:rPr>
      </w:pPr>
      <w:r>
        <w:rPr>
          <w:b/>
          <w:bCs/>
          <w:color w:val="E97132" w:themeColor="accent2"/>
          <w:u w:val="single"/>
        </w:rPr>
        <w:t>9</w:t>
      </w:r>
      <w:r w:rsidR="00E23100" w:rsidRPr="00E23100">
        <w:rPr>
          <w:b/>
          <w:bCs/>
          <w:color w:val="E97132" w:themeColor="accent2"/>
          <w:u w:val="single"/>
        </w:rPr>
        <w:t>. Delivery addresses of Airlines' handling agents - online operation hubs</w:t>
      </w:r>
    </w:p>
    <w:tbl>
      <w:tblPr>
        <w:tblStyle w:val="GridTable5Dark-Accent2"/>
        <w:tblW w:w="10075" w:type="dxa"/>
        <w:tblLook w:val="04A0" w:firstRow="1" w:lastRow="0" w:firstColumn="1" w:lastColumn="0" w:noHBand="0" w:noVBand="1"/>
      </w:tblPr>
      <w:tblGrid>
        <w:gridCol w:w="2065"/>
        <w:gridCol w:w="1723"/>
        <w:gridCol w:w="6287"/>
      </w:tblGrid>
      <w:tr w:rsidR="00E23100" w14:paraId="21C96D4F" w14:textId="77777777" w:rsidTr="00580E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8" w:type="dxa"/>
            <w:gridSpan w:val="2"/>
            <w:vAlign w:val="center"/>
          </w:tcPr>
          <w:p w14:paraId="0D07AF25" w14:textId="0D8B1188" w:rsidR="00E23100" w:rsidRPr="00E23100" w:rsidRDefault="00E23100" w:rsidP="00E23100">
            <w:pPr>
              <w:jc w:val="center"/>
              <w:rPr>
                <w:color w:val="auto"/>
              </w:rPr>
            </w:pPr>
            <w:r w:rsidRPr="00E23100">
              <w:rPr>
                <w:color w:val="auto"/>
              </w:rPr>
              <w:t>Airport</w:t>
            </w:r>
          </w:p>
        </w:tc>
        <w:tc>
          <w:tcPr>
            <w:tcW w:w="6287" w:type="dxa"/>
            <w:vAlign w:val="center"/>
          </w:tcPr>
          <w:p w14:paraId="7AD6E984" w14:textId="633232E0" w:rsidR="00E23100" w:rsidRPr="00E23100" w:rsidRDefault="00E23100" w:rsidP="00E23100">
            <w:pPr>
              <w:jc w:val="center"/>
              <w:cnfStyle w:val="100000000000" w:firstRow="1" w:lastRow="0" w:firstColumn="0" w:lastColumn="0" w:oddVBand="0" w:evenVBand="0" w:oddHBand="0" w:evenHBand="0" w:firstRowFirstColumn="0" w:firstRowLastColumn="0" w:lastRowFirstColumn="0" w:lastRowLastColumn="0"/>
              <w:rPr>
                <w:color w:val="auto"/>
              </w:rPr>
            </w:pPr>
            <w:r w:rsidRPr="00E23100">
              <w:rPr>
                <w:color w:val="auto"/>
              </w:rPr>
              <w:t>ADDRESS</w:t>
            </w:r>
          </w:p>
        </w:tc>
      </w:tr>
      <w:tr w:rsidR="00E23100" w:rsidRPr="00EA46B7" w14:paraId="4A3F834B" w14:textId="77777777" w:rsidTr="00580E51">
        <w:trPr>
          <w:cnfStyle w:val="000000100000" w:firstRow="0" w:lastRow="0" w:firstColumn="0" w:lastColumn="0" w:oddVBand="0" w:evenVBand="0" w:oddHBand="1"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2065" w:type="dxa"/>
            <w:vAlign w:val="center"/>
          </w:tcPr>
          <w:p w14:paraId="47732905" w14:textId="0C996D71" w:rsidR="00E23100" w:rsidRPr="00E23100" w:rsidRDefault="00E23100" w:rsidP="00E23100">
            <w:pPr>
              <w:jc w:val="center"/>
              <w:rPr>
                <w:color w:val="auto"/>
              </w:rPr>
            </w:pPr>
            <w:r w:rsidRPr="00E23100">
              <w:rPr>
                <w:color w:val="auto"/>
              </w:rPr>
              <w:t>Frankfurt</w:t>
            </w:r>
          </w:p>
        </w:tc>
        <w:tc>
          <w:tcPr>
            <w:tcW w:w="1723" w:type="dxa"/>
            <w:vAlign w:val="center"/>
          </w:tcPr>
          <w:p w14:paraId="27F97CEF" w14:textId="3DA8F110" w:rsidR="00E23100" w:rsidRPr="00E23100" w:rsidRDefault="00E23100" w:rsidP="00E23100">
            <w:pPr>
              <w:jc w:val="center"/>
              <w:cnfStyle w:val="000000100000" w:firstRow="0" w:lastRow="0" w:firstColumn="0" w:lastColumn="0" w:oddVBand="0" w:evenVBand="0" w:oddHBand="1" w:evenHBand="0" w:firstRowFirstColumn="0" w:firstRowLastColumn="0" w:lastRowFirstColumn="0" w:lastRowLastColumn="0"/>
            </w:pPr>
            <w:r w:rsidRPr="00E23100">
              <w:t>FRA</w:t>
            </w:r>
          </w:p>
        </w:tc>
        <w:tc>
          <w:tcPr>
            <w:tcW w:w="6287" w:type="dxa"/>
            <w:vAlign w:val="center"/>
          </w:tcPr>
          <w:p w14:paraId="293AA7AE" w14:textId="68C7651D" w:rsidR="00E23100" w:rsidRPr="00EA46B7" w:rsidRDefault="00056FC2" w:rsidP="00E23100">
            <w:pPr>
              <w:jc w:val="center"/>
              <w:cnfStyle w:val="000000100000" w:firstRow="0" w:lastRow="0" w:firstColumn="0" w:lastColumn="0" w:oddVBand="0" w:evenVBand="0" w:oddHBand="1" w:evenHBand="0" w:firstRowFirstColumn="0" w:firstRowLastColumn="0" w:lastRowFirstColumn="0" w:lastRowLastColumn="0"/>
              <w:rPr>
                <w:lang w:val="de-DE"/>
              </w:rPr>
            </w:pPr>
            <w:r w:rsidRPr="00EA46B7">
              <w:rPr>
                <w:lang w:val="de-DE"/>
              </w:rPr>
              <w:t>CCS, Geb 577</w:t>
            </w:r>
            <w:r w:rsidR="00EA46B7" w:rsidRPr="00EA46B7">
              <w:rPr>
                <w:lang w:val="de-DE"/>
              </w:rPr>
              <w:t xml:space="preserve">, </w:t>
            </w:r>
            <w:r w:rsidR="00EA46B7">
              <w:rPr>
                <w:lang w:val="de-DE"/>
              </w:rPr>
              <w:t xml:space="preserve">60549 </w:t>
            </w:r>
            <w:r w:rsidR="00EA46B7" w:rsidRPr="00EA46B7">
              <w:rPr>
                <w:lang w:val="de-DE"/>
              </w:rPr>
              <w:t>Frankfurt</w:t>
            </w:r>
          </w:p>
        </w:tc>
      </w:tr>
      <w:tr w:rsidR="00380310" w14:paraId="6883AEB6" w14:textId="77777777" w:rsidTr="00580E51">
        <w:trPr>
          <w:trHeight w:val="620"/>
        </w:trPr>
        <w:tc>
          <w:tcPr>
            <w:cnfStyle w:val="001000000000" w:firstRow="0" w:lastRow="0" w:firstColumn="1" w:lastColumn="0" w:oddVBand="0" w:evenVBand="0" w:oddHBand="0" w:evenHBand="0" w:firstRowFirstColumn="0" w:firstRowLastColumn="0" w:lastRowFirstColumn="0" w:lastRowLastColumn="0"/>
            <w:tcW w:w="2065" w:type="dxa"/>
            <w:vAlign w:val="center"/>
          </w:tcPr>
          <w:p w14:paraId="019CC039" w14:textId="586BE3E4" w:rsidR="00380310" w:rsidRPr="00E23100" w:rsidRDefault="00380310" w:rsidP="00380310">
            <w:pPr>
              <w:jc w:val="center"/>
              <w:rPr>
                <w:color w:val="auto"/>
              </w:rPr>
            </w:pPr>
            <w:r>
              <w:rPr>
                <w:b w:val="0"/>
                <w:bCs w:val="0"/>
              </w:rPr>
              <w:t>Other Dep Airport</w:t>
            </w:r>
          </w:p>
        </w:tc>
        <w:tc>
          <w:tcPr>
            <w:tcW w:w="1723" w:type="dxa"/>
            <w:vAlign w:val="center"/>
          </w:tcPr>
          <w:p w14:paraId="7586F45D" w14:textId="3639B597" w:rsidR="00380310" w:rsidRPr="00E23100" w:rsidRDefault="00380310" w:rsidP="00380310">
            <w:pPr>
              <w:jc w:val="center"/>
              <w:cnfStyle w:val="000000000000" w:firstRow="0" w:lastRow="0" w:firstColumn="0" w:lastColumn="0" w:oddVBand="0" w:evenVBand="0" w:oddHBand="0" w:evenHBand="0" w:firstRowFirstColumn="0" w:firstRowLastColumn="0" w:lastRowFirstColumn="0" w:lastRowLastColumn="0"/>
            </w:pPr>
          </w:p>
        </w:tc>
        <w:tc>
          <w:tcPr>
            <w:tcW w:w="6287" w:type="dxa"/>
            <w:vAlign w:val="center"/>
          </w:tcPr>
          <w:p w14:paraId="555993B0" w14:textId="145963CC" w:rsidR="00380310" w:rsidRPr="00E23100" w:rsidRDefault="00380310" w:rsidP="00380310">
            <w:pPr>
              <w:jc w:val="center"/>
              <w:cnfStyle w:val="000000000000" w:firstRow="0" w:lastRow="0" w:firstColumn="0" w:lastColumn="0" w:oddVBand="0" w:evenVBand="0" w:oddHBand="0" w:evenHBand="0" w:firstRowFirstColumn="0" w:firstRowLastColumn="0" w:lastRowFirstColumn="0" w:lastRowLastColumn="0"/>
            </w:pPr>
            <w:r>
              <w:t>On request</w:t>
            </w:r>
          </w:p>
        </w:tc>
      </w:tr>
    </w:tbl>
    <w:p w14:paraId="548952CA" w14:textId="77777777" w:rsidR="00E23100" w:rsidRDefault="00E23100" w:rsidP="00E23100">
      <w:pPr>
        <w:rPr>
          <w:b/>
          <w:bCs/>
          <w:color w:val="E97132" w:themeColor="accent2"/>
          <w:u w:val="single"/>
        </w:rPr>
      </w:pPr>
    </w:p>
    <w:p w14:paraId="2D3D1473" w14:textId="77777777" w:rsidR="004633E7" w:rsidRDefault="004633E7" w:rsidP="00E23100">
      <w:pPr>
        <w:rPr>
          <w:b/>
          <w:bCs/>
          <w:color w:val="E97132" w:themeColor="accent2"/>
          <w:u w:val="single"/>
        </w:rPr>
      </w:pPr>
    </w:p>
    <w:p w14:paraId="7262112A" w14:textId="77777777" w:rsidR="004633E7" w:rsidRDefault="004633E7" w:rsidP="00E23100">
      <w:pPr>
        <w:rPr>
          <w:b/>
          <w:bCs/>
          <w:color w:val="E97132" w:themeColor="accent2"/>
          <w:u w:val="single"/>
        </w:rPr>
      </w:pPr>
    </w:p>
    <w:p w14:paraId="33B7EE11" w14:textId="77777777" w:rsidR="004633E7" w:rsidRDefault="004633E7" w:rsidP="00E23100">
      <w:pPr>
        <w:rPr>
          <w:b/>
          <w:bCs/>
          <w:color w:val="E97132" w:themeColor="accent2"/>
          <w:u w:val="single"/>
        </w:rPr>
      </w:pPr>
    </w:p>
    <w:p w14:paraId="2CD02655" w14:textId="77777777" w:rsidR="004633E7" w:rsidRDefault="004633E7" w:rsidP="00E23100">
      <w:pPr>
        <w:rPr>
          <w:b/>
          <w:bCs/>
          <w:color w:val="E97132" w:themeColor="accent2"/>
          <w:u w:val="single"/>
        </w:rPr>
      </w:pPr>
    </w:p>
    <w:p w14:paraId="70964DAA" w14:textId="77777777" w:rsidR="004633E7" w:rsidRDefault="004633E7" w:rsidP="00E23100">
      <w:pPr>
        <w:rPr>
          <w:b/>
          <w:bCs/>
          <w:color w:val="E97132" w:themeColor="accent2"/>
          <w:u w:val="single"/>
        </w:rPr>
      </w:pPr>
    </w:p>
    <w:p w14:paraId="7EC93001" w14:textId="77777777" w:rsidR="004633E7" w:rsidRDefault="004633E7" w:rsidP="00E23100">
      <w:pPr>
        <w:rPr>
          <w:b/>
          <w:bCs/>
          <w:color w:val="E97132" w:themeColor="accent2"/>
          <w:u w:val="single"/>
        </w:rPr>
      </w:pPr>
    </w:p>
    <w:p w14:paraId="455EBCBC" w14:textId="77777777" w:rsidR="004633E7" w:rsidRDefault="004633E7" w:rsidP="00E23100">
      <w:pPr>
        <w:rPr>
          <w:b/>
          <w:bCs/>
          <w:color w:val="E97132" w:themeColor="accent2"/>
          <w:u w:val="single"/>
        </w:rPr>
      </w:pPr>
    </w:p>
    <w:p w14:paraId="39281BA0" w14:textId="77777777" w:rsidR="004633E7" w:rsidRDefault="004633E7" w:rsidP="00E23100">
      <w:pPr>
        <w:rPr>
          <w:b/>
          <w:bCs/>
          <w:color w:val="E97132" w:themeColor="accent2"/>
          <w:u w:val="single"/>
        </w:rPr>
      </w:pPr>
    </w:p>
    <w:p w14:paraId="0DFDAA2D" w14:textId="77777777" w:rsidR="004633E7" w:rsidRDefault="004633E7" w:rsidP="00E23100">
      <w:pPr>
        <w:rPr>
          <w:b/>
          <w:bCs/>
          <w:color w:val="E97132" w:themeColor="accent2"/>
          <w:u w:val="single"/>
        </w:rPr>
      </w:pPr>
    </w:p>
    <w:p w14:paraId="6DF98873" w14:textId="77777777" w:rsidR="004633E7" w:rsidRDefault="004633E7" w:rsidP="00E23100">
      <w:pPr>
        <w:rPr>
          <w:b/>
          <w:bCs/>
          <w:color w:val="E97132" w:themeColor="accent2"/>
          <w:u w:val="single"/>
        </w:rPr>
      </w:pPr>
    </w:p>
    <w:p w14:paraId="7A2A1E09" w14:textId="77777777" w:rsidR="004633E7" w:rsidRDefault="004633E7" w:rsidP="00E23100">
      <w:pPr>
        <w:rPr>
          <w:b/>
          <w:bCs/>
          <w:color w:val="E97132" w:themeColor="accent2"/>
          <w:u w:val="single"/>
        </w:rPr>
      </w:pPr>
    </w:p>
    <w:p w14:paraId="10BF84B9" w14:textId="180E089E" w:rsidR="00625593" w:rsidRPr="004633E7" w:rsidRDefault="00373F7D" w:rsidP="004633E7">
      <w:pPr>
        <w:jc w:val="center"/>
        <w:rPr>
          <w:rFonts w:ascii="Arial Black" w:hAnsi="Arial Black"/>
          <w:b/>
          <w:bCs/>
          <w:sz w:val="56"/>
          <w:szCs w:val="56"/>
          <w14:textOutline w14:w="9525" w14:cap="rnd" w14:cmpd="sng" w14:algn="ctr">
            <w14:solidFill>
              <w14:schemeClr w14:val="bg1">
                <w14:lumMod w14:val="85000"/>
              </w14:schemeClr>
            </w14:solidFill>
            <w14:prstDash w14:val="solid"/>
            <w14:bevel/>
          </w14:textOutline>
        </w:rPr>
      </w:pPr>
      <w:r>
        <w:rPr>
          <w:noProof/>
        </w:rPr>
        <w:lastRenderedPageBreak/>
        <mc:AlternateContent>
          <mc:Choice Requires="wps">
            <w:drawing>
              <wp:anchor distT="0" distB="0" distL="114300" distR="114300" simplePos="0" relativeHeight="251688960" behindDoc="0" locked="0" layoutInCell="1" allowOverlap="1" wp14:anchorId="43FF4969" wp14:editId="5ABEA672">
                <wp:simplePos x="0" y="0"/>
                <wp:positionH relativeFrom="margin">
                  <wp:align>left</wp:align>
                </wp:positionH>
                <wp:positionV relativeFrom="paragraph">
                  <wp:posOffset>351399</wp:posOffset>
                </wp:positionV>
                <wp:extent cx="5829300" cy="1582420"/>
                <wp:effectExtent l="0" t="0" r="228600" b="303530"/>
                <wp:wrapNone/>
                <wp:docPr id="469643683" name="Text Box 1"/>
                <wp:cNvGraphicFramePr/>
                <a:graphic xmlns:a="http://schemas.openxmlformats.org/drawingml/2006/main">
                  <a:graphicData uri="http://schemas.microsoft.com/office/word/2010/wordprocessingShape">
                    <wps:wsp>
                      <wps:cNvSpPr txBox="1"/>
                      <wps:spPr>
                        <a:xfrm>
                          <a:off x="0" y="0"/>
                          <a:ext cx="5829300" cy="1582420"/>
                        </a:xfrm>
                        <a:prstGeom prst="rect">
                          <a:avLst/>
                        </a:prstGeom>
                        <a:noFill/>
                        <a:ln>
                          <a:noFill/>
                        </a:ln>
                        <a:effectLst>
                          <a:outerShdw blurRad="190500" dist="228600" dir="2700000" algn="ctr">
                            <a:srgbClr val="000000">
                              <a:alpha val="30000"/>
                            </a:srgbClr>
                          </a:outerShdw>
                        </a:effectLst>
                        <a:scene3d>
                          <a:camera prst="obliqueBottomLeft"/>
                          <a:lightRig rig="glow" dir="t">
                            <a:rot lat="0" lon="0" rev="4800000"/>
                          </a:lightRig>
                        </a:scene3d>
                        <a:sp3d prstMaterial="matte">
                          <a:bevelT w="127000" h="63500"/>
                        </a:sp3d>
                      </wps:spPr>
                      <wps:txbx>
                        <w:txbxContent>
                          <w:p w14:paraId="24A3B070" w14:textId="70D5E100" w:rsidR="00373F7D" w:rsidRPr="00373F7D" w:rsidRDefault="00373F7D" w:rsidP="00373F7D">
                            <w:pPr>
                              <w:jc w:val="center"/>
                              <w:rPr>
                                <w:b/>
                                <w:bCs/>
                                <w:noProof/>
                                <w:sz w:val="72"/>
                                <w:szCs w:val="72"/>
                                <w14:shadow w14:blurRad="63500" w14:dist="50800" w14:dir="13500000" w14:sx="0" w14:sy="0" w14:kx="0" w14:ky="0" w14:algn="none">
                                  <w14:srgbClr w14:val="000000">
                                    <w14:alpha w14:val="50000"/>
                                  </w14:srgbClr>
                                </w14:shadow>
                              </w:rPr>
                            </w:pPr>
                            <w:r w:rsidRPr="00373F7D">
                              <w:rPr>
                                <w:b/>
                                <w:bCs/>
                                <w:noProof/>
                                <w:sz w:val="56"/>
                                <w:szCs w:val="56"/>
                                <w14:shadow w14:blurRad="63500" w14:dist="50800" w14:dir="13500000" w14:sx="0" w14:sy="0" w14:kx="0" w14:ky="0" w14:algn="none">
                                  <w14:srgbClr w14:val="000000">
                                    <w14:alpha w14:val="50000"/>
                                  </w14:srgbClr>
                                </w14:shadow>
                              </w:rPr>
                              <w:t xml:space="preserve">General </w:t>
                            </w:r>
                            <w:r>
                              <w:rPr>
                                <w:b/>
                                <w:bCs/>
                                <w:noProof/>
                                <w:sz w:val="56"/>
                                <w:szCs w:val="56"/>
                                <w14:shadow w14:blurRad="63500" w14:dist="50800" w14:dir="13500000" w14:sx="0" w14:sy="0" w14:kx="0" w14:ky="0" w14:algn="none">
                                  <w14:srgbClr w14:val="000000">
                                    <w14:alpha w14:val="50000"/>
                                  </w14:srgbClr>
                                </w14:shadow>
                              </w:rPr>
                              <w:br/>
                            </w:r>
                            <w:r w:rsidRPr="00373F7D">
                              <w:rPr>
                                <w:b/>
                                <w:bCs/>
                                <w:noProof/>
                                <w:sz w:val="56"/>
                                <w:szCs w:val="56"/>
                                <w14:shadow w14:blurRad="63500" w14:dist="50800" w14:dir="13500000" w14:sx="0" w14:sy="0" w14:kx="0" w14:ky="0" w14:algn="none">
                                  <w14:srgbClr w14:val="000000">
                                    <w14:alpha w14:val="50000"/>
                                  </w14:srgbClr>
                                </w14:shadow>
                              </w:rPr>
                              <w:t>Terms And Conditions</w:t>
                            </w:r>
                            <w:r w:rsidRPr="00373F7D">
                              <w:rPr>
                                <w:b/>
                                <w:bCs/>
                                <w:noProof/>
                                <w:sz w:val="56"/>
                                <w:szCs w:val="56"/>
                                <w14:shadow w14:blurRad="63500" w14:dist="50800" w14:dir="13500000" w14:sx="0" w14:sy="0" w14:kx="0" w14:ky="0" w14:algn="none">
                                  <w14:srgbClr w14:val="000000">
                                    <w14:alpha w14:val="50000"/>
                                  </w14:srgbClr>
                                </w14:shadow>
                              </w:rPr>
                              <w:br/>
                              <w:t xml:space="preserve"> For Purchase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FF4969" id="_x0000_s1028" type="#_x0000_t202" style="position:absolute;left:0;text-align:left;margin-left:0;margin-top:27.65pt;width:459pt;height:124.6pt;z-index:2516889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" filled="f" stroked="f">
                <v:shadow on="t" color="black" opacity="19660f" offset="4.49014mm,4.49014mm"/>
                <o:extrusion v:ext="view" viewpoint="-100pt,100pt" viewpointorigin="-.5,.5" skewangle="0" type="perspective"/>
                <v:textbox>
                  <w:txbxContent>
                    <w:p w14:paraId="24A3B070" w14:textId="70D5E100" w:rsidR="00373F7D" w:rsidRPr="00373F7D" w:rsidRDefault="00373F7D" w:rsidP="00373F7D">
                      <w:pPr>
                        <w:jc w:val="center"/>
                        <w:rPr>
                          <w:b/>
                          <w:bCs/>
                          <w:noProof/>
                          <w:sz w:val="72"/>
                          <w:szCs w:val="72"/>
                          <w14:shadow w14:blurRad="63500" w14:dist="50800" w14:dir="13500000" w14:sx="0" w14:sy="0" w14:kx="0" w14:ky="0" w14:algn="none">
                            <w14:srgbClr w14:val="000000">
                              <w14:alpha w14:val="50000"/>
                            </w14:srgbClr>
                          </w14:shadow>
                        </w:rPr>
                      </w:pPr>
                      <w:r w:rsidRPr="00373F7D">
                        <w:rPr>
                          <w:b/>
                          <w:bCs/>
                          <w:noProof/>
                          <w:sz w:val="56"/>
                          <w:szCs w:val="56"/>
                          <w14:shadow w14:blurRad="63500" w14:dist="50800" w14:dir="13500000" w14:sx="0" w14:sy="0" w14:kx="0" w14:ky="0" w14:algn="none">
                            <w14:srgbClr w14:val="000000">
                              <w14:alpha w14:val="50000"/>
                            </w14:srgbClr>
                          </w14:shadow>
                        </w:rPr>
                        <w:t xml:space="preserve">General </w:t>
                      </w:r>
                      <w:r>
                        <w:rPr>
                          <w:b/>
                          <w:bCs/>
                          <w:noProof/>
                          <w:sz w:val="56"/>
                          <w:szCs w:val="56"/>
                          <w14:shadow w14:blurRad="63500" w14:dist="50800" w14:dir="13500000" w14:sx="0" w14:sy="0" w14:kx="0" w14:ky="0" w14:algn="none">
                            <w14:srgbClr w14:val="000000">
                              <w14:alpha w14:val="50000"/>
                            </w14:srgbClr>
                          </w14:shadow>
                        </w:rPr>
                        <w:br/>
                      </w:r>
                      <w:r w:rsidRPr="00373F7D">
                        <w:rPr>
                          <w:b/>
                          <w:bCs/>
                          <w:noProof/>
                          <w:sz w:val="56"/>
                          <w:szCs w:val="56"/>
                          <w14:shadow w14:blurRad="63500" w14:dist="50800" w14:dir="13500000" w14:sx="0" w14:sy="0" w14:kx="0" w14:ky="0" w14:algn="none">
                            <w14:srgbClr w14:val="000000">
                              <w14:alpha w14:val="50000"/>
                            </w14:srgbClr>
                          </w14:shadow>
                        </w:rPr>
                        <w:t>Terms And Conditions</w:t>
                      </w:r>
                      <w:r w:rsidRPr="00373F7D">
                        <w:rPr>
                          <w:b/>
                          <w:bCs/>
                          <w:noProof/>
                          <w:sz w:val="56"/>
                          <w:szCs w:val="56"/>
                          <w14:shadow w14:blurRad="63500" w14:dist="50800" w14:dir="13500000" w14:sx="0" w14:sy="0" w14:kx="0" w14:ky="0" w14:algn="none">
                            <w14:srgbClr w14:val="000000">
                              <w14:alpha w14:val="50000"/>
                            </w14:srgbClr>
                          </w14:shadow>
                        </w:rPr>
                        <w:br/>
                        <w:t xml:space="preserve"> For Purchase</w:t>
                      </w:r>
                    </w:p>
                  </w:txbxContent>
                </v:textbox>
                <w10:wrap anchorx="margin"/>
              </v:shape>
            </w:pict>
          </mc:Fallback>
        </mc:AlternateContent>
      </w:r>
      <w:r w:rsidR="004633E7">
        <w:rPr>
          <w:rFonts w:ascii="Arial Black" w:hAnsi="Arial Black"/>
          <w:b/>
          <w:bCs/>
          <w:sz w:val="56"/>
          <w:szCs w:val="56"/>
          <w14:textOutline w14:w="9525" w14:cap="rnd" w14:cmpd="sng" w14:algn="ctr">
            <w14:solidFill>
              <w14:schemeClr w14:val="bg1">
                <w14:lumMod w14:val="85000"/>
              </w14:schemeClr>
            </w14:solidFill>
            <w14:prstDash w14:val="solid"/>
            <w14:bevel/>
          </w14:textOutline>
        </w:rPr>
        <w:br/>
      </w:r>
      <w:r>
        <w:rPr>
          <w:b/>
          <w:bCs/>
          <w:noProof/>
          <w:sz w:val="56"/>
          <w:szCs w:val="56"/>
          <w14:shadow w14:blurRad="63500" w14:dist="50800" w14:dir="13500000" w14:sx="0" w14:sy="0" w14:kx="0" w14:ky="0" w14:algn="none">
            <w14:srgbClr w14:val="000000">
              <w14:alpha w14:val="50000"/>
            </w14:srgbClr>
          </w14:shadow>
        </w:rPr>
        <w:br/>
      </w:r>
    </w:p>
    <w:p w14:paraId="0591B2BC" w14:textId="77777777" w:rsidR="00625593" w:rsidRDefault="00625593" w:rsidP="00E23100">
      <w:pPr>
        <w:rPr>
          <w:b/>
          <w:bCs/>
          <w:noProof/>
          <w:color w:val="E97132" w:themeColor="accent2"/>
        </w:rPr>
      </w:pPr>
    </w:p>
    <w:p w14:paraId="3AF22466" w14:textId="77777777" w:rsidR="00373F7D" w:rsidRDefault="00373F7D" w:rsidP="00E23100">
      <w:pPr>
        <w:rPr>
          <w:b/>
          <w:bCs/>
          <w:noProof/>
          <w:color w:val="E97132" w:themeColor="accent2"/>
        </w:rPr>
      </w:pPr>
    </w:p>
    <w:p w14:paraId="435239E5" w14:textId="77777777" w:rsidR="00373F7D" w:rsidRDefault="00373F7D" w:rsidP="00E23100">
      <w:pPr>
        <w:rPr>
          <w:b/>
          <w:bCs/>
          <w:noProof/>
          <w:color w:val="E97132" w:themeColor="accent2"/>
        </w:rPr>
      </w:pPr>
    </w:p>
    <w:p w14:paraId="5263E882" w14:textId="750647DB" w:rsidR="00625593" w:rsidRDefault="00625593" w:rsidP="00E23100">
      <w:pPr>
        <w:rPr>
          <w:b/>
          <w:bCs/>
          <w:color w:val="E97132" w:themeColor="accent2"/>
          <w:u w:val="single"/>
        </w:rPr>
      </w:pPr>
      <w:r>
        <w:rPr>
          <w:b/>
          <w:bCs/>
          <w:color w:val="E97132" w:themeColor="accent2"/>
          <w:u w:val="single"/>
        </w:rPr>
        <w:t>1.</w:t>
      </w:r>
      <w:r w:rsidRPr="00625593">
        <w:rPr>
          <w:b/>
          <w:bCs/>
          <w:color w:val="E97132" w:themeColor="accent2"/>
          <w:u w:val="single"/>
        </w:rPr>
        <w:t>General stipulations, scope</w:t>
      </w:r>
    </w:p>
    <w:p w14:paraId="4DBDB6C5" w14:textId="77777777" w:rsidR="00C76AAE" w:rsidRPr="00C76AAE" w:rsidRDefault="00C76AAE" w:rsidP="00C76AAE">
      <w:pPr>
        <w:numPr>
          <w:ilvl w:val="0"/>
          <w:numId w:val="23"/>
        </w:numPr>
        <w:jc w:val="both"/>
        <w:rPr>
          <w:sz w:val="22"/>
          <w:szCs w:val="22"/>
        </w:rPr>
      </w:pPr>
      <w:r w:rsidRPr="00C76AAE">
        <w:rPr>
          <w:sz w:val="22"/>
          <w:szCs w:val="22"/>
        </w:rPr>
        <w:t>These General Terms and Conditions of Purchase apply to all business relationships between Cargo Crew ("CC") and its suppliers ("Supplier"). These Terms are applicable only if the Supplier is a business entity, a legal entity under public law, or a special asset governed by public law.</w:t>
      </w:r>
    </w:p>
    <w:p w14:paraId="02199204" w14:textId="77777777" w:rsidR="00C76AAE" w:rsidRPr="00C76AAE" w:rsidRDefault="00C76AAE" w:rsidP="00C76AAE">
      <w:pPr>
        <w:numPr>
          <w:ilvl w:val="0"/>
          <w:numId w:val="23"/>
        </w:numPr>
        <w:jc w:val="both"/>
        <w:rPr>
          <w:sz w:val="22"/>
          <w:szCs w:val="22"/>
        </w:rPr>
      </w:pPr>
      <w:r w:rsidRPr="00C76AAE">
        <w:rPr>
          <w:sz w:val="22"/>
          <w:szCs w:val="22"/>
        </w:rPr>
        <w:t>These Terms specifically cover contracts for the purchase and/or supply of movable goods ("goods"), regardless of whether the Supplier manufactures or purchases them (§ 433, § 651 of the German Civil Code). The current version of these Terms serves as a framework for all future agreements with the same Supplier, without requiring CC to reference them in each case.</w:t>
      </w:r>
    </w:p>
    <w:p w14:paraId="2A034CE4" w14:textId="77777777" w:rsidR="00C76AAE" w:rsidRPr="00C76AAE" w:rsidRDefault="00C76AAE" w:rsidP="00C76AAE">
      <w:pPr>
        <w:numPr>
          <w:ilvl w:val="0"/>
          <w:numId w:val="23"/>
        </w:numPr>
        <w:jc w:val="both"/>
        <w:rPr>
          <w:sz w:val="22"/>
          <w:szCs w:val="22"/>
        </w:rPr>
      </w:pPr>
      <w:r w:rsidRPr="00C76AAE">
        <w:rPr>
          <w:sz w:val="22"/>
          <w:szCs w:val="22"/>
        </w:rPr>
        <w:t>Only CC's Terms apply. Any differing, conflicting, or supplementary terms from the Supplier are excluded from the business relationship and agreements with CC. This applies even if CC accepts goods without reservation while aware of the Supplier's different terms. Silence from CC shall not be considered acceptance of any contrary terms.</w:t>
      </w:r>
    </w:p>
    <w:p w14:paraId="5BA98B77" w14:textId="77777777" w:rsidR="00C76AAE" w:rsidRDefault="00C76AAE" w:rsidP="00C76AAE">
      <w:pPr>
        <w:numPr>
          <w:ilvl w:val="0"/>
          <w:numId w:val="23"/>
        </w:numPr>
        <w:jc w:val="both"/>
        <w:rPr>
          <w:sz w:val="22"/>
          <w:szCs w:val="22"/>
        </w:rPr>
      </w:pPr>
      <w:r w:rsidRPr="00C76AAE">
        <w:rPr>
          <w:sz w:val="22"/>
          <w:szCs w:val="22"/>
        </w:rPr>
        <w:t>Any declarations and notifications of legal significance that the Supplier must provide to CC before or after an agreement (such as setting deadlines, defect notices, declarations of withdrawal, or price reductions) must be in writing to be effective. Transmission via email or post is acceptable. This requirement also applies to changes and amendments to the contractual terms and agreements.</w:t>
      </w:r>
    </w:p>
    <w:p w14:paraId="2C4CC662" w14:textId="77777777" w:rsidR="004633E7" w:rsidRDefault="004633E7" w:rsidP="004633E7">
      <w:pPr>
        <w:ind w:left="720"/>
        <w:jc w:val="both"/>
        <w:rPr>
          <w:sz w:val="22"/>
          <w:szCs w:val="22"/>
        </w:rPr>
      </w:pPr>
    </w:p>
    <w:p w14:paraId="3B73F584" w14:textId="77777777" w:rsidR="004633E7" w:rsidRPr="00C76AAE" w:rsidRDefault="004633E7" w:rsidP="004633E7">
      <w:pPr>
        <w:ind w:left="720"/>
        <w:jc w:val="both"/>
        <w:rPr>
          <w:sz w:val="22"/>
          <w:szCs w:val="22"/>
        </w:rPr>
      </w:pPr>
    </w:p>
    <w:p w14:paraId="61E0E28A" w14:textId="77777777" w:rsidR="004633E7" w:rsidRDefault="004633E7" w:rsidP="00625593">
      <w:pPr>
        <w:jc w:val="both"/>
        <w:rPr>
          <w:b/>
          <w:bCs/>
          <w:color w:val="E97132" w:themeColor="accent2"/>
          <w:u w:val="single"/>
        </w:rPr>
      </w:pPr>
    </w:p>
    <w:p w14:paraId="2CB27F90" w14:textId="77777777" w:rsidR="004633E7" w:rsidRDefault="004633E7" w:rsidP="00625593">
      <w:pPr>
        <w:jc w:val="both"/>
        <w:rPr>
          <w:b/>
          <w:bCs/>
          <w:color w:val="E97132" w:themeColor="accent2"/>
          <w:u w:val="single"/>
        </w:rPr>
      </w:pPr>
    </w:p>
    <w:p w14:paraId="33026027" w14:textId="77777777" w:rsidR="004633E7" w:rsidRDefault="004633E7" w:rsidP="00625593">
      <w:pPr>
        <w:jc w:val="both"/>
        <w:rPr>
          <w:b/>
          <w:bCs/>
          <w:color w:val="E97132" w:themeColor="accent2"/>
          <w:u w:val="single"/>
        </w:rPr>
      </w:pPr>
    </w:p>
    <w:p w14:paraId="79B9667A" w14:textId="6A9E9C59" w:rsidR="0033605E" w:rsidRPr="0033605E" w:rsidRDefault="00625593" w:rsidP="00625593">
      <w:pPr>
        <w:jc w:val="both"/>
        <w:rPr>
          <w:b/>
          <w:bCs/>
          <w:color w:val="E97132" w:themeColor="accent2"/>
          <w:u w:val="single"/>
        </w:rPr>
      </w:pPr>
      <w:r>
        <w:rPr>
          <w:b/>
          <w:bCs/>
          <w:color w:val="E97132" w:themeColor="accent2"/>
          <w:u w:val="single"/>
        </w:rPr>
        <w:t>2.</w:t>
      </w:r>
      <w:r w:rsidRPr="00625593">
        <w:rPr>
          <w:b/>
          <w:bCs/>
          <w:color w:val="E97132" w:themeColor="accent2"/>
          <w:u w:val="single"/>
        </w:rPr>
        <w:t>Conclusion of the Agreement</w:t>
      </w:r>
    </w:p>
    <w:p w14:paraId="2CDC9E3A" w14:textId="77777777" w:rsidR="0033605E" w:rsidRPr="0033605E" w:rsidRDefault="0033605E" w:rsidP="0033605E">
      <w:pPr>
        <w:numPr>
          <w:ilvl w:val="0"/>
          <w:numId w:val="24"/>
        </w:numPr>
        <w:jc w:val="both"/>
        <w:rPr>
          <w:sz w:val="22"/>
          <w:szCs w:val="22"/>
        </w:rPr>
      </w:pPr>
      <w:r w:rsidRPr="0033605E">
        <w:rPr>
          <w:sz w:val="22"/>
          <w:szCs w:val="22"/>
        </w:rPr>
        <w:t>An agreement is formed when CC places an order and the Supplier accepts it. A purchase agreement only becomes effective upon the Supplier's acceptance of the order. Any changes or amendments to the order by the Supplier will be considered a rejection unless the modified acceptance is confirmed by CC.</w:t>
      </w:r>
    </w:p>
    <w:p w14:paraId="26AEE12D" w14:textId="77777777" w:rsidR="0033605E" w:rsidRPr="0033605E" w:rsidRDefault="0033605E" w:rsidP="0033605E">
      <w:pPr>
        <w:numPr>
          <w:ilvl w:val="0"/>
          <w:numId w:val="24"/>
        </w:numPr>
        <w:jc w:val="both"/>
        <w:rPr>
          <w:sz w:val="22"/>
          <w:szCs w:val="22"/>
        </w:rPr>
      </w:pPr>
      <w:r w:rsidRPr="0033605E">
        <w:rPr>
          <w:sz w:val="22"/>
          <w:szCs w:val="22"/>
        </w:rPr>
        <w:t>Orders and acceptances must be in writing. This requirement is satisfied by transmission via fax or email. Any verbal or telecommunication agreements must be confirmed in writing by CC to be valid.</w:t>
      </w:r>
    </w:p>
    <w:p w14:paraId="1E01477A" w14:textId="77777777" w:rsidR="0033605E" w:rsidRPr="0033605E" w:rsidRDefault="0033605E" w:rsidP="0033605E">
      <w:pPr>
        <w:numPr>
          <w:ilvl w:val="0"/>
          <w:numId w:val="24"/>
        </w:numPr>
        <w:jc w:val="both"/>
        <w:rPr>
          <w:sz w:val="22"/>
          <w:szCs w:val="22"/>
        </w:rPr>
      </w:pPr>
      <w:r w:rsidRPr="0033605E">
        <w:rPr>
          <w:sz w:val="22"/>
          <w:szCs w:val="22"/>
        </w:rPr>
        <w:t>Orders placed by CC must be accepted by the Supplier within 14 calendar days of receipt. If the Supplier does not accept the order within this period, CC has the right to cancel the order.</w:t>
      </w:r>
    </w:p>
    <w:p w14:paraId="321FDBC7" w14:textId="77777777" w:rsidR="0033605E" w:rsidRPr="0033605E" w:rsidRDefault="0033605E" w:rsidP="0033605E">
      <w:pPr>
        <w:numPr>
          <w:ilvl w:val="0"/>
          <w:numId w:val="24"/>
        </w:numPr>
        <w:jc w:val="both"/>
        <w:rPr>
          <w:sz w:val="22"/>
          <w:szCs w:val="22"/>
        </w:rPr>
      </w:pPr>
      <w:r w:rsidRPr="0033605E">
        <w:rPr>
          <w:sz w:val="22"/>
          <w:szCs w:val="22"/>
        </w:rPr>
        <w:t>CC may request changes to the agreement's subject matter after the agreement is concluded, provided these changes are reasonable for the Supplier. The impact of such changes on both parties, including any additional or reduced costs and delivery dates, must be fairly considered.</w:t>
      </w:r>
    </w:p>
    <w:p w14:paraId="2EF7BF5C" w14:textId="592ECB8D" w:rsidR="00625593" w:rsidRPr="003E61E7" w:rsidRDefault="0033605E" w:rsidP="00625593">
      <w:pPr>
        <w:numPr>
          <w:ilvl w:val="0"/>
          <w:numId w:val="24"/>
        </w:numPr>
        <w:jc w:val="both"/>
        <w:rPr>
          <w:sz w:val="22"/>
          <w:szCs w:val="22"/>
        </w:rPr>
      </w:pPr>
      <w:r w:rsidRPr="0033605E">
        <w:rPr>
          <w:sz w:val="22"/>
          <w:szCs w:val="22"/>
        </w:rPr>
        <w:t>CC retains ownership of all catalogs, technical documentation (such as drawings, plans, calculations, and DIN standard references), and other production descriptions or documents, including electronic versions. These documents may not be shared with third parties without CC's prior written consent. Upon completion of all deliveries related to these documents, they must be returned to CC</w:t>
      </w:r>
    </w:p>
    <w:p w14:paraId="3252C071" w14:textId="77CB6CF7" w:rsidR="00625593" w:rsidRDefault="00625593" w:rsidP="00625593">
      <w:pPr>
        <w:jc w:val="both"/>
      </w:pPr>
      <w:r w:rsidRPr="00625593">
        <w:rPr>
          <w:b/>
          <w:bCs/>
          <w:color w:val="E97132" w:themeColor="accent2"/>
          <w:u w:val="single"/>
        </w:rPr>
        <w:t>3.Delivery period and delay in delivery</w:t>
      </w:r>
    </w:p>
    <w:p w14:paraId="0B71B3E5" w14:textId="77777777" w:rsidR="0033605E" w:rsidRPr="0033605E" w:rsidRDefault="0033605E" w:rsidP="0033605E">
      <w:pPr>
        <w:numPr>
          <w:ilvl w:val="0"/>
          <w:numId w:val="25"/>
        </w:numPr>
        <w:jc w:val="both"/>
        <w:rPr>
          <w:sz w:val="22"/>
          <w:szCs w:val="22"/>
        </w:rPr>
      </w:pPr>
      <w:r w:rsidRPr="0033605E">
        <w:rPr>
          <w:sz w:val="22"/>
          <w:szCs w:val="22"/>
        </w:rPr>
        <w:t>The delivery date will be specified by CC when placing the order or agreed upon individually. These stated or agreed delivery dates are binding and must be adhered to by the Supplier. The receipt of goods at the location specified by CC in the order will determine compliance with the delivery date.</w:t>
      </w:r>
    </w:p>
    <w:p w14:paraId="240F0214" w14:textId="77777777" w:rsidR="0033605E" w:rsidRPr="0033605E" w:rsidRDefault="0033605E" w:rsidP="0033605E">
      <w:pPr>
        <w:numPr>
          <w:ilvl w:val="0"/>
          <w:numId w:val="25"/>
        </w:numPr>
        <w:jc w:val="both"/>
        <w:rPr>
          <w:sz w:val="22"/>
          <w:szCs w:val="22"/>
        </w:rPr>
      </w:pPr>
      <w:r w:rsidRPr="0033605E">
        <w:rPr>
          <w:sz w:val="22"/>
          <w:szCs w:val="22"/>
        </w:rPr>
        <w:t>The Supplier must promptly notify CC of any potential delays in meeting a delivery date, including the causes and expected duration of the delay. This notification does not affect any claims arising from the delayed delivery.</w:t>
      </w:r>
    </w:p>
    <w:p w14:paraId="6ECF8158" w14:textId="77777777" w:rsidR="0033605E" w:rsidRPr="0033605E" w:rsidRDefault="0033605E" w:rsidP="0033605E">
      <w:pPr>
        <w:numPr>
          <w:ilvl w:val="0"/>
          <w:numId w:val="25"/>
        </w:numPr>
        <w:jc w:val="both"/>
        <w:rPr>
          <w:sz w:val="22"/>
          <w:szCs w:val="22"/>
        </w:rPr>
      </w:pPr>
      <w:r w:rsidRPr="0033605E">
        <w:rPr>
          <w:sz w:val="22"/>
          <w:szCs w:val="22"/>
        </w:rPr>
        <w:t>If delivery deadlines are not met, the Supplier will be considered in default without requiring special notification. Upon default, the Supplier must inform CC in writing about the delay. In such cases, the Supplier must pay liquidated damages amounting to 1% of the net price of the delayed consignment per calendar week, up to a maximum of 5%. Additionally, statutory provisions apply if the delivery date is missed. Specifically, after setting a grace period without receiving the delivery, CC may withdraw from the agreement and seek greater compensation in place of performance.</w:t>
      </w:r>
    </w:p>
    <w:p w14:paraId="29A20322" w14:textId="77777777" w:rsidR="0033605E" w:rsidRPr="0033605E" w:rsidRDefault="0033605E" w:rsidP="0033605E">
      <w:pPr>
        <w:numPr>
          <w:ilvl w:val="0"/>
          <w:numId w:val="25"/>
        </w:numPr>
        <w:jc w:val="both"/>
        <w:rPr>
          <w:sz w:val="22"/>
          <w:szCs w:val="22"/>
        </w:rPr>
      </w:pPr>
      <w:r w:rsidRPr="0033605E">
        <w:rPr>
          <w:sz w:val="22"/>
          <w:szCs w:val="22"/>
        </w:rPr>
        <w:lastRenderedPageBreak/>
        <w:t>If goods are delivered before the delivery date, CC has the right to return them to the Supplier at the Supplier's expense. If CC opts not to return the goods, it will store them until the delivery date at the Supplier's expense and risk.</w:t>
      </w:r>
    </w:p>
    <w:p w14:paraId="4D3E438E" w14:textId="60CB95C5" w:rsidR="00625593" w:rsidRPr="003E61E7" w:rsidRDefault="0033605E" w:rsidP="00625593">
      <w:pPr>
        <w:numPr>
          <w:ilvl w:val="0"/>
          <w:numId w:val="25"/>
        </w:numPr>
        <w:jc w:val="both"/>
        <w:rPr>
          <w:sz w:val="22"/>
          <w:szCs w:val="22"/>
        </w:rPr>
      </w:pPr>
      <w:r w:rsidRPr="0033605E">
        <w:rPr>
          <w:sz w:val="22"/>
          <w:szCs w:val="22"/>
        </w:rPr>
        <w:t>Force majeure, operational disruptions for which CC is not responsible, unrest, government actions, and other unavoidable events release CC from the obligation to accept deliveries on time for the duration of these events. During such events and for two weeks afterward, CC has the right to withdraw from the agreement in whole or in part if the event does not end within a reasonable time and CC's needs have decreased due to procuring goods elsewhere. In these cases, CC is not obligated to compensate the Supplier for any costs incurred.</w:t>
      </w:r>
    </w:p>
    <w:p w14:paraId="1FFF7393" w14:textId="1F8BEBD3" w:rsidR="00625593" w:rsidRDefault="00625593" w:rsidP="00625593">
      <w:pPr>
        <w:jc w:val="both"/>
        <w:rPr>
          <w:b/>
          <w:bCs/>
          <w:color w:val="E97132" w:themeColor="accent2"/>
          <w:u w:val="single"/>
        </w:rPr>
      </w:pPr>
      <w:r w:rsidRPr="00625593">
        <w:rPr>
          <w:b/>
          <w:bCs/>
          <w:color w:val="E97132" w:themeColor="accent2"/>
          <w:u w:val="single"/>
        </w:rPr>
        <w:t>4.Delivery, packaging, transfer of risk</w:t>
      </w:r>
    </w:p>
    <w:p w14:paraId="0454353E" w14:textId="77777777" w:rsidR="0033605E" w:rsidRPr="0033605E" w:rsidRDefault="0033605E" w:rsidP="0033605E">
      <w:pPr>
        <w:numPr>
          <w:ilvl w:val="0"/>
          <w:numId w:val="26"/>
        </w:numPr>
        <w:jc w:val="both"/>
        <w:rPr>
          <w:sz w:val="22"/>
          <w:szCs w:val="22"/>
        </w:rPr>
      </w:pPr>
      <w:r w:rsidRPr="0033605E">
        <w:rPr>
          <w:sz w:val="22"/>
          <w:szCs w:val="22"/>
        </w:rPr>
        <w:t>CC must be notified of shipments via a dispatch note, which should include at a minimum the type, quantity, and weight of the goods. Dispatch notes, waybills, invoices, and all other correspondence must reference the CC order number. Each consignment must include a duplicate delivery note with all necessary delivery information.</w:t>
      </w:r>
    </w:p>
    <w:p w14:paraId="2D8B3F9A" w14:textId="77777777" w:rsidR="0033605E" w:rsidRPr="0033605E" w:rsidRDefault="0033605E" w:rsidP="0033605E">
      <w:pPr>
        <w:numPr>
          <w:ilvl w:val="0"/>
          <w:numId w:val="26"/>
        </w:numPr>
        <w:jc w:val="both"/>
        <w:rPr>
          <w:sz w:val="22"/>
          <w:szCs w:val="22"/>
        </w:rPr>
      </w:pPr>
      <w:r w:rsidRPr="0033605E">
        <w:rPr>
          <w:sz w:val="22"/>
          <w:szCs w:val="22"/>
        </w:rPr>
        <w:t xml:space="preserve">Packaging materials should be used only as necessary and must be taken back by the Supplier in accordance with </w:t>
      </w:r>
      <w:r w:rsidRPr="00375E0E">
        <w:rPr>
          <w:sz w:val="22"/>
          <w:szCs w:val="22"/>
        </w:rPr>
        <w:t>the German Packaging Regulations (</w:t>
      </w:r>
      <w:proofErr w:type="spellStart"/>
      <w:r w:rsidRPr="00375E0E">
        <w:rPr>
          <w:sz w:val="22"/>
          <w:szCs w:val="22"/>
        </w:rPr>
        <w:t>Verpackungsverordnung</w:t>
      </w:r>
      <w:proofErr w:type="spellEnd"/>
      <w:r w:rsidRPr="00375E0E">
        <w:rPr>
          <w:sz w:val="22"/>
          <w:szCs w:val="22"/>
        </w:rPr>
        <w:t>) at</w:t>
      </w:r>
      <w:r w:rsidRPr="0033605E">
        <w:rPr>
          <w:sz w:val="22"/>
          <w:szCs w:val="22"/>
        </w:rPr>
        <w:t xml:space="preserve"> no charge. The location for returning packaging is the same as the delivery location. Nevertheless, items intended for shipment must be properly packaged. The Supplier is responsible for any losses or damage to the consignment due to inadequate packaging.</w:t>
      </w:r>
    </w:p>
    <w:p w14:paraId="5213B3A3" w14:textId="77777777" w:rsidR="0033605E" w:rsidRPr="0033605E" w:rsidRDefault="0033605E" w:rsidP="0033605E">
      <w:pPr>
        <w:numPr>
          <w:ilvl w:val="0"/>
          <w:numId w:val="26"/>
        </w:numPr>
        <w:jc w:val="both"/>
        <w:rPr>
          <w:sz w:val="22"/>
          <w:szCs w:val="22"/>
        </w:rPr>
      </w:pPr>
      <w:r w:rsidRPr="0033605E">
        <w:rPr>
          <w:sz w:val="22"/>
          <w:szCs w:val="22"/>
        </w:rPr>
        <w:t>Deliveries should be made to the location specified by CC unless an alternative place of performance has been agreed upon by CC and the Supplier. Deliveries must fulfill the entire scope of the order. Partial deliveries are generally not allowed unless expressly agreed upon by CC or if partial delivery is reasonable for CC.</w:t>
      </w:r>
    </w:p>
    <w:p w14:paraId="58DF52FF" w14:textId="77777777" w:rsidR="0033605E" w:rsidRPr="0033605E" w:rsidRDefault="0033605E" w:rsidP="0033605E">
      <w:pPr>
        <w:numPr>
          <w:ilvl w:val="0"/>
          <w:numId w:val="26"/>
        </w:numPr>
        <w:jc w:val="both"/>
        <w:rPr>
          <w:sz w:val="22"/>
          <w:szCs w:val="22"/>
        </w:rPr>
      </w:pPr>
      <w:r w:rsidRPr="0033605E">
        <w:rPr>
          <w:sz w:val="22"/>
          <w:szCs w:val="22"/>
        </w:rPr>
        <w:t>The risk of accidental loss and deterioration of the goods transfers to CC upon proper handover at the designated acceptance point at CC or to a party commissioned by CC. Before handover, the Supplier bears the risk of accidental loss and deterioration. CC staff will act as agents of the Supplier in executing the delivery of goods.</w:t>
      </w:r>
    </w:p>
    <w:p w14:paraId="761BA2BA" w14:textId="61CE506F" w:rsidR="00625593" w:rsidRDefault="0033605E" w:rsidP="0033605E">
      <w:pPr>
        <w:numPr>
          <w:ilvl w:val="0"/>
          <w:numId w:val="26"/>
        </w:numPr>
        <w:jc w:val="both"/>
        <w:rPr>
          <w:sz w:val="22"/>
          <w:szCs w:val="22"/>
        </w:rPr>
      </w:pPr>
      <w:r w:rsidRPr="0033605E">
        <w:rPr>
          <w:sz w:val="22"/>
          <w:szCs w:val="22"/>
        </w:rPr>
        <w:t>Any delay in acceptance by CC will be assessed according to statutory provisions. The Supplier must offer the service to CC even if a specific time for CC's action or cooperation has been agreed upon. If CC is late in accepting delivery, the Supplier may demand compensation for expenses as per statutory provisions.</w:t>
      </w:r>
      <w:r w:rsidR="001244A2" w:rsidRPr="0033605E">
        <w:rPr>
          <w:sz w:val="22"/>
          <w:szCs w:val="22"/>
        </w:rPr>
        <w:br/>
      </w:r>
    </w:p>
    <w:p w14:paraId="2368FAC4" w14:textId="77777777" w:rsidR="004633E7" w:rsidRDefault="004633E7" w:rsidP="004633E7">
      <w:pPr>
        <w:jc w:val="both"/>
        <w:rPr>
          <w:sz w:val="22"/>
          <w:szCs w:val="22"/>
        </w:rPr>
      </w:pPr>
    </w:p>
    <w:p w14:paraId="0D7E28DA" w14:textId="77777777" w:rsidR="004633E7" w:rsidRDefault="004633E7" w:rsidP="004633E7">
      <w:pPr>
        <w:jc w:val="both"/>
        <w:rPr>
          <w:sz w:val="22"/>
          <w:szCs w:val="22"/>
        </w:rPr>
      </w:pPr>
    </w:p>
    <w:p w14:paraId="48427C24" w14:textId="77777777" w:rsidR="004633E7" w:rsidRPr="0033605E" w:rsidRDefault="004633E7" w:rsidP="004633E7">
      <w:pPr>
        <w:jc w:val="both"/>
        <w:rPr>
          <w:sz w:val="22"/>
          <w:szCs w:val="22"/>
        </w:rPr>
      </w:pPr>
    </w:p>
    <w:p w14:paraId="12A2D644" w14:textId="26C0D479" w:rsidR="001244A2" w:rsidRPr="003E61E7" w:rsidRDefault="001244A2" w:rsidP="001244A2">
      <w:pPr>
        <w:jc w:val="both"/>
        <w:rPr>
          <w:b/>
          <w:bCs/>
          <w:color w:val="E97132" w:themeColor="accent2"/>
          <w:u w:val="single"/>
        </w:rPr>
      </w:pPr>
      <w:r>
        <w:rPr>
          <w:b/>
          <w:bCs/>
          <w:color w:val="E97132" w:themeColor="accent2"/>
          <w:u w:val="single"/>
        </w:rPr>
        <w:lastRenderedPageBreak/>
        <w:t>5.</w:t>
      </w:r>
      <w:r w:rsidRPr="001244A2">
        <w:rPr>
          <w:b/>
          <w:bCs/>
          <w:color w:val="E97132" w:themeColor="accent2"/>
          <w:u w:val="single"/>
        </w:rPr>
        <w:t>Prices, invoices, terms and conditions of payment</w:t>
      </w:r>
    </w:p>
    <w:p w14:paraId="3766EA95" w14:textId="77777777" w:rsidR="0033605E" w:rsidRPr="0033605E" w:rsidRDefault="0033605E" w:rsidP="0033605E">
      <w:pPr>
        <w:numPr>
          <w:ilvl w:val="0"/>
          <w:numId w:val="27"/>
        </w:numPr>
        <w:jc w:val="both"/>
        <w:rPr>
          <w:sz w:val="22"/>
          <w:szCs w:val="22"/>
        </w:rPr>
      </w:pPr>
      <w:r w:rsidRPr="0033605E">
        <w:rPr>
          <w:sz w:val="22"/>
          <w:szCs w:val="22"/>
        </w:rPr>
        <w:t xml:space="preserve">Unless otherwise agreed, the Supplier's prices are inclusive of delivery to CC's designated acceptance point, covering all transport, secondary packaging, and main packaging costs. These prices do </w:t>
      </w:r>
      <w:r w:rsidRPr="000C5B6C">
        <w:rPr>
          <w:b/>
          <w:bCs/>
          <w:sz w:val="22"/>
          <w:szCs w:val="22"/>
        </w:rPr>
        <w:t>not</w:t>
      </w:r>
      <w:r w:rsidRPr="0033605E">
        <w:rPr>
          <w:sz w:val="22"/>
          <w:szCs w:val="22"/>
        </w:rPr>
        <w:t xml:space="preserve"> </w:t>
      </w:r>
      <w:r w:rsidRPr="000C5B6C">
        <w:rPr>
          <w:b/>
          <w:bCs/>
          <w:sz w:val="22"/>
          <w:szCs w:val="22"/>
        </w:rPr>
        <w:t>include</w:t>
      </w:r>
      <w:r w:rsidRPr="0033605E">
        <w:rPr>
          <w:sz w:val="22"/>
          <w:szCs w:val="22"/>
        </w:rPr>
        <w:t xml:space="preserve"> value-added tax.</w:t>
      </w:r>
    </w:p>
    <w:p w14:paraId="0242378A" w14:textId="77777777" w:rsidR="0033605E" w:rsidRPr="0033605E" w:rsidRDefault="0033605E" w:rsidP="0033605E">
      <w:pPr>
        <w:numPr>
          <w:ilvl w:val="0"/>
          <w:numId w:val="27"/>
        </w:numPr>
        <w:jc w:val="both"/>
        <w:rPr>
          <w:sz w:val="22"/>
          <w:szCs w:val="22"/>
        </w:rPr>
      </w:pPr>
      <w:r w:rsidRPr="0033605E">
        <w:rPr>
          <w:sz w:val="22"/>
          <w:szCs w:val="22"/>
        </w:rPr>
        <w:t>Invoices must be issued in Euros and sent in duplicate to CC after delivery is completed. Each invoice must include the invoice number and all relevant data to link it to the supplied goods, accompanied by all necessary documents. Invoices should be sent to the address specified in the order and must not be attached to the consignments.</w:t>
      </w:r>
    </w:p>
    <w:p w14:paraId="61625860" w14:textId="64297D82" w:rsidR="001244A2" w:rsidRPr="003E61E7" w:rsidRDefault="0033605E" w:rsidP="001244A2">
      <w:pPr>
        <w:numPr>
          <w:ilvl w:val="0"/>
          <w:numId w:val="27"/>
        </w:numPr>
        <w:jc w:val="both"/>
        <w:rPr>
          <w:sz w:val="22"/>
          <w:szCs w:val="22"/>
        </w:rPr>
      </w:pPr>
      <w:r w:rsidRPr="0033605E">
        <w:rPr>
          <w:sz w:val="22"/>
          <w:szCs w:val="22"/>
        </w:rPr>
        <w:t>CC will pay invoices at its discretion either within 14 days or within 30 days net after the remuneration claim becomes due and upon receipt of the invoice. If the invoice is received before the goods, the payment period begins upon receipt of the final part of the consignment. Payment is subject to the verification of the respective invoice.</w:t>
      </w:r>
    </w:p>
    <w:p w14:paraId="38DC30E1" w14:textId="62B96DBC" w:rsidR="001244A2" w:rsidRDefault="001244A2" w:rsidP="001244A2">
      <w:pPr>
        <w:jc w:val="both"/>
        <w:rPr>
          <w:b/>
          <w:bCs/>
          <w:color w:val="E97132" w:themeColor="accent2"/>
          <w:u w:val="single"/>
        </w:rPr>
      </w:pPr>
      <w:r>
        <w:rPr>
          <w:b/>
          <w:bCs/>
          <w:color w:val="E97132" w:themeColor="accent2"/>
          <w:u w:val="single"/>
        </w:rPr>
        <w:t>6.</w:t>
      </w:r>
      <w:r w:rsidRPr="001244A2">
        <w:rPr>
          <w:b/>
          <w:bCs/>
          <w:color w:val="E97132" w:themeColor="accent2"/>
          <w:u w:val="single"/>
        </w:rPr>
        <w:t>Assignment, offsetting, rights of retention</w:t>
      </w:r>
    </w:p>
    <w:p w14:paraId="5845816C" w14:textId="77777777" w:rsidR="0033605E" w:rsidRPr="0033605E" w:rsidRDefault="0033605E" w:rsidP="0033605E">
      <w:pPr>
        <w:numPr>
          <w:ilvl w:val="0"/>
          <w:numId w:val="28"/>
        </w:numPr>
        <w:jc w:val="both"/>
        <w:rPr>
          <w:sz w:val="22"/>
          <w:szCs w:val="22"/>
        </w:rPr>
      </w:pPr>
      <w:r w:rsidRPr="0033605E">
        <w:rPr>
          <w:sz w:val="22"/>
          <w:szCs w:val="22"/>
        </w:rPr>
        <w:t>The transfer of the entire or partial execution of the order to third parties, as well as the assignment of claims arising from the contractual relationship, requires prior written consent from CC. This consent requirement does not apply to the assignment of monetary claims arising from this Agreement. If claims are assigned without consent, CC may still make payments to the Supplier as the current creditor, effectively discharging the obligation.</w:t>
      </w:r>
    </w:p>
    <w:p w14:paraId="7D82F8CD" w14:textId="77777777" w:rsidR="0033605E" w:rsidRPr="0033605E" w:rsidRDefault="0033605E" w:rsidP="0033605E">
      <w:pPr>
        <w:numPr>
          <w:ilvl w:val="0"/>
          <w:numId w:val="28"/>
        </w:numPr>
        <w:jc w:val="both"/>
        <w:rPr>
          <w:sz w:val="22"/>
          <w:szCs w:val="22"/>
        </w:rPr>
      </w:pPr>
      <w:r w:rsidRPr="0033605E">
        <w:rPr>
          <w:sz w:val="22"/>
          <w:szCs w:val="22"/>
        </w:rPr>
        <w:t>CC reserves the right to fully exercise statutory offsetting and retention rights. The Supplier may only exercise offsetting or retention rights against CC's claims if such claims are undisputed or have been confirmed by a court or government authority</w:t>
      </w:r>
    </w:p>
    <w:p w14:paraId="4EDDF181" w14:textId="50630143" w:rsidR="001244A2" w:rsidRDefault="001244A2" w:rsidP="001244A2">
      <w:pPr>
        <w:jc w:val="both"/>
        <w:rPr>
          <w:b/>
          <w:bCs/>
          <w:color w:val="E97132" w:themeColor="accent2"/>
          <w:u w:val="single"/>
        </w:rPr>
      </w:pPr>
      <w:r>
        <w:rPr>
          <w:b/>
          <w:bCs/>
          <w:color w:val="E97132" w:themeColor="accent2"/>
          <w:u w:val="single"/>
        </w:rPr>
        <w:t>7.</w:t>
      </w:r>
      <w:r w:rsidRPr="001244A2">
        <w:rPr>
          <w:b/>
          <w:bCs/>
          <w:color w:val="E97132" w:themeColor="accent2"/>
          <w:u w:val="single"/>
        </w:rPr>
        <w:t>Reservation of title</w:t>
      </w:r>
    </w:p>
    <w:p w14:paraId="1FAD2291" w14:textId="77777777" w:rsidR="0033605E" w:rsidRPr="0033605E" w:rsidRDefault="0033605E" w:rsidP="0033605E">
      <w:pPr>
        <w:numPr>
          <w:ilvl w:val="0"/>
          <w:numId w:val="29"/>
        </w:numPr>
        <w:jc w:val="both"/>
        <w:rPr>
          <w:sz w:val="22"/>
          <w:szCs w:val="22"/>
        </w:rPr>
      </w:pPr>
      <w:r w:rsidRPr="0033605E">
        <w:rPr>
          <w:sz w:val="22"/>
          <w:szCs w:val="22"/>
        </w:rPr>
        <w:t xml:space="preserve">CC retains ownership of any materials provided to the Supplier for processing as part of the business relationship, as well as ownership of any drawings, graphics, illustrations, diagrams, calculations, and similar documents. The Supplier is authorized to process and use these materials and documents </w:t>
      </w:r>
      <w:proofErr w:type="gramStart"/>
      <w:r w:rsidRPr="0033605E">
        <w:rPr>
          <w:sz w:val="22"/>
          <w:szCs w:val="22"/>
        </w:rPr>
        <w:t>in the course of</w:t>
      </w:r>
      <w:proofErr w:type="gramEnd"/>
      <w:r w:rsidRPr="0033605E">
        <w:rPr>
          <w:sz w:val="22"/>
          <w:szCs w:val="22"/>
        </w:rPr>
        <w:t xml:space="preserve"> regular business. The following provisions apply accordingly.</w:t>
      </w:r>
    </w:p>
    <w:p w14:paraId="5013D543" w14:textId="77777777" w:rsidR="0033605E" w:rsidRPr="0033605E" w:rsidRDefault="0033605E" w:rsidP="0033605E">
      <w:pPr>
        <w:numPr>
          <w:ilvl w:val="0"/>
          <w:numId w:val="29"/>
        </w:numPr>
        <w:jc w:val="both"/>
        <w:rPr>
          <w:sz w:val="22"/>
          <w:szCs w:val="22"/>
        </w:rPr>
      </w:pPr>
      <w:r w:rsidRPr="0033605E">
        <w:rPr>
          <w:sz w:val="22"/>
          <w:szCs w:val="22"/>
        </w:rPr>
        <w:t>This retention of title extends to products resulting from the processing, mixing, or combining of these materials, with CC considered the manufacturer. If third-party property rights are involved in the processing, mixing, or combining, CC will acquire co-ownership of the resulting product in proportion to the invoice values of the respective materials. The same conditions apply to the resulting product as to the original materials provided under retention of title.</w:t>
      </w:r>
    </w:p>
    <w:p w14:paraId="23E95B36" w14:textId="77777777" w:rsidR="0033605E" w:rsidRPr="0033605E" w:rsidRDefault="0033605E" w:rsidP="0033605E">
      <w:pPr>
        <w:numPr>
          <w:ilvl w:val="0"/>
          <w:numId w:val="29"/>
        </w:numPr>
        <w:jc w:val="both"/>
        <w:rPr>
          <w:sz w:val="22"/>
          <w:szCs w:val="22"/>
        </w:rPr>
      </w:pPr>
      <w:r w:rsidRPr="0033605E">
        <w:rPr>
          <w:sz w:val="22"/>
          <w:szCs w:val="22"/>
        </w:rPr>
        <w:lastRenderedPageBreak/>
        <w:t>Materials may only be combined with other movable objects considered to be the main object with prior written consent from CC. The Supplier is liable to CC for any loss or damage to CC's property.</w:t>
      </w:r>
    </w:p>
    <w:p w14:paraId="4A5CE15C" w14:textId="77777777" w:rsidR="0033605E" w:rsidRPr="0033605E" w:rsidRDefault="0033605E" w:rsidP="0033605E">
      <w:pPr>
        <w:numPr>
          <w:ilvl w:val="0"/>
          <w:numId w:val="29"/>
        </w:numPr>
        <w:jc w:val="both"/>
        <w:rPr>
          <w:sz w:val="22"/>
          <w:szCs w:val="22"/>
        </w:rPr>
      </w:pPr>
      <w:r w:rsidRPr="0033605E">
        <w:rPr>
          <w:sz w:val="22"/>
          <w:szCs w:val="22"/>
        </w:rPr>
        <w:t>Any retention of title by the Supplier is valid only if it pertains to CC’s payment obligations for the respective services provided (simple retention of title). Any expanded or extended retention of title is excluded.</w:t>
      </w:r>
    </w:p>
    <w:p w14:paraId="74A2B695" w14:textId="13A17AE3" w:rsidR="001244A2" w:rsidRDefault="001244A2" w:rsidP="001244A2">
      <w:pPr>
        <w:jc w:val="both"/>
        <w:rPr>
          <w:b/>
          <w:bCs/>
          <w:color w:val="E97132" w:themeColor="accent2"/>
          <w:u w:val="single"/>
        </w:rPr>
      </w:pPr>
      <w:r>
        <w:rPr>
          <w:b/>
          <w:bCs/>
          <w:color w:val="E97132" w:themeColor="accent2"/>
          <w:u w:val="single"/>
        </w:rPr>
        <w:t>8.</w:t>
      </w:r>
      <w:r w:rsidRPr="001244A2">
        <w:rPr>
          <w:b/>
          <w:bCs/>
          <w:color w:val="E97132" w:themeColor="accent2"/>
          <w:u w:val="single"/>
        </w:rPr>
        <w:t>Obligation to report defects and warranty claims</w:t>
      </w:r>
    </w:p>
    <w:p w14:paraId="51278154" w14:textId="77777777" w:rsidR="0033605E" w:rsidRPr="0033605E" w:rsidRDefault="0033605E" w:rsidP="0033605E">
      <w:pPr>
        <w:numPr>
          <w:ilvl w:val="0"/>
          <w:numId w:val="30"/>
        </w:numPr>
        <w:jc w:val="both"/>
        <w:rPr>
          <w:sz w:val="22"/>
          <w:szCs w:val="22"/>
        </w:rPr>
      </w:pPr>
      <w:r w:rsidRPr="0033605E">
        <w:rPr>
          <w:sz w:val="22"/>
          <w:szCs w:val="22"/>
        </w:rPr>
        <w:t>Goods accepted by CC are subject to inspection to ensure they are free of defects, as feasible within proper business procedures. For visible defects, CC can fulfill its obligation to report defects by notifying the Supplier within 14 days of delivery. For hidden defects, CC must report within 14 days of discovering the defect. The Supplier waives the right to claim late notification of defects.</w:t>
      </w:r>
    </w:p>
    <w:p w14:paraId="739943B0" w14:textId="77777777" w:rsidR="0033605E" w:rsidRPr="0033605E" w:rsidRDefault="0033605E" w:rsidP="0033605E">
      <w:pPr>
        <w:numPr>
          <w:ilvl w:val="0"/>
          <w:numId w:val="30"/>
        </w:numPr>
        <w:jc w:val="both"/>
        <w:rPr>
          <w:sz w:val="22"/>
          <w:szCs w:val="22"/>
        </w:rPr>
      </w:pPr>
      <w:r w:rsidRPr="0033605E">
        <w:rPr>
          <w:sz w:val="22"/>
          <w:szCs w:val="22"/>
        </w:rPr>
        <w:t>The Supplier bears full liability for goods supplied, in accordance with statutory provisions relating to material and legal defects, as well as under the following stipulations.</w:t>
      </w:r>
    </w:p>
    <w:p w14:paraId="59C69E6A" w14:textId="77777777" w:rsidR="0033605E" w:rsidRPr="0033605E" w:rsidRDefault="0033605E" w:rsidP="0033605E">
      <w:pPr>
        <w:numPr>
          <w:ilvl w:val="0"/>
          <w:numId w:val="30"/>
        </w:numPr>
        <w:jc w:val="both"/>
        <w:rPr>
          <w:sz w:val="22"/>
          <w:szCs w:val="22"/>
        </w:rPr>
      </w:pPr>
      <w:r w:rsidRPr="0033605E">
        <w:rPr>
          <w:sz w:val="22"/>
          <w:szCs w:val="22"/>
        </w:rPr>
        <w:t>CC reserves the right to repair supplied goods at the Supplier's expense if CC has a special interest in the immediate use of the goods due to specific circumstances, such as preventing imminent damage, and if time constraints prevent the Supplier from performing the repair. CC will notify the Supplier in writing, by fax, or by email before commencing repair work.</w:t>
      </w:r>
    </w:p>
    <w:p w14:paraId="33B81C81" w14:textId="77777777" w:rsidR="0033605E" w:rsidRPr="0033605E" w:rsidRDefault="0033605E" w:rsidP="0033605E">
      <w:pPr>
        <w:numPr>
          <w:ilvl w:val="0"/>
          <w:numId w:val="30"/>
        </w:numPr>
        <w:jc w:val="both"/>
        <w:rPr>
          <w:sz w:val="22"/>
          <w:szCs w:val="22"/>
        </w:rPr>
      </w:pPr>
      <w:r w:rsidRPr="0033605E">
        <w:rPr>
          <w:sz w:val="22"/>
          <w:szCs w:val="22"/>
        </w:rPr>
        <w:t>If CC incurs costs due to the supply of defective goods, including transport, road, labor, assembly, disassembly, material, or additional inspection costs beyond the usual scope, the Supplier shall bear these expenses. The return of rejected goods to the Supplier will be at the Supplier's cost and expense.</w:t>
      </w:r>
    </w:p>
    <w:p w14:paraId="392A4C18" w14:textId="77777777" w:rsidR="0033605E" w:rsidRPr="0033605E" w:rsidRDefault="0033605E" w:rsidP="0033605E">
      <w:pPr>
        <w:numPr>
          <w:ilvl w:val="0"/>
          <w:numId w:val="30"/>
        </w:numPr>
        <w:jc w:val="both"/>
        <w:rPr>
          <w:sz w:val="22"/>
          <w:szCs w:val="22"/>
        </w:rPr>
      </w:pPr>
      <w:r w:rsidRPr="0033605E">
        <w:rPr>
          <w:sz w:val="22"/>
          <w:szCs w:val="22"/>
        </w:rPr>
        <w:t>The Supplier warrants that the goods are free from third-party rights and that no third-party rights are infringed by the supply or use of the goods. The Supplier ensures that CC can use the goods, including any repairs, modifications, or additions, both in Germany and abroad. If third-party rights are violated, the Supplier will indemnify CC against any such claims, regardless of fault. Additionally, CC is entitled to claim compensation from the Supplier for any resulting damages.</w:t>
      </w:r>
    </w:p>
    <w:p w14:paraId="26B5F648" w14:textId="77777777" w:rsidR="0033605E" w:rsidRDefault="0033605E" w:rsidP="0033605E">
      <w:pPr>
        <w:numPr>
          <w:ilvl w:val="0"/>
          <w:numId w:val="30"/>
        </w:numPr>
        <w:jc w:val="both"/>
        <w:rPr>
          <w:sz w:val="22"/>
          <w:szCs w:val="22"/>
        </w:rPr>
      </w:pPr>
      <w:r w:rsidRPr="0033605E">
        <w:rPr>
          <w:sz w:val="22"/>
          <w:szCs w:val="22"/>
        </w:rPr>
        <w:t>The warranty period is 36 months from the transfer of risk, except in cases of bad faith. This does not affect the right to claim longer statutory warranty periods. If the Supplier fulfills its obligation by providing a replacement, a new warranty period will commence upon delivery, unless the Supplier expressly states that the replacement is provided out of goodwill, to avoid disputes, or in the interest of maintaining the supply relationship.</w:t>
      </w:r>
    </w:p>
    <w:p w14:paraId="131C5667" w14:textId="77777777" w:rsidR="00B949E9" w:rsidRDefault="00B949E9" w:rsidP="00B949E9">
      <w:pPr>
        <w:ind w:left="720"/>
        <w:jc w:val="both"/>
        <w:rPr>
          <w:sz w:val="22"/>
          <w:szCs w:val="22"/>
        </w:rPr>
      </w:pPr>
    </w:p>
    <w:p w14:paraId="3916F885" w14:textId="77777777" w:rsidR="00B949E9" w:rsidRPr="0033605E" w:rsidRDefault="00B949E9" w:rsidP="00B949E9">
      <w:pPr>
        <w:ind w:left="720"/>
        <w:jc w:val="both"/>
        <w:rPr>
          <w:sz w:val="22"/>
          <w:szCs w:val="22"/>
        </w:rPr>
      </w:pPr>
    </w:p>
    <w:p w14:paraId="29917B55" w14:textId="7FB22477" w:rsidR="001244A2" w:rsidRDefault="001244A2" w:rsidP="001244A2">
      <w:pPr>
        <w:jc w:val="both"/>
        <w:rPr>
          <w:b/>
          <w:bCs/>
          <w:color w:val="E97132" w:themeColor="accent2"/>
          <w:u w:val="single"/>
        </w:rPr>
      </w:pPr>
      <w:r>
        <w:rPr>
          <w:b/>
          <w:bCs/>
          <w:color w:val="E97132" w:themeColor="accent2"/>
          <w:u w:val="single"/>
        </w:rPr>
        <w:lastRenderedPageBreak/>
        <w:t>9.</w:t>
      </w:r>
      <w:r w:rsidRPr="001244A2">
        <w:rPr>
          <w:b/>
          <w:bCs/>
          <w:color w:val="E97132" w:themeColor="accent2"/>
          <w:u w:val="single"/>
        </w:rPr>
        <w:t>Information obligations, in particular relating to export restrictions</w:t>
      </w:r>
    </w:p>
    <w:p w14:paraId="183F27AA" w14:textId="77777777" w:rsidR="0033605E" w:rsidRPr="0033605E" w:rsidRDefault="0033605E" w:rsidP="0033605E">
      <w:pPr>
        <w:numPr>
          <w:ilvl w:val="0"/>
          <w:numId w:val="31"/>
        </w:numPr>
        <w:jc w:val="both"/>
        <w:rPr>
          <w:sz w:val="22"/>
          <w:szCs w:val="22"/>
        </w:rPr>
      </w:pPr>
      <w:r w:rsidRPr="0033605E">
        <w:rPr>
          <w:sz w:val="22"/>
          <w:szCs w:val="22"/>
        </w:rPr>
        <w:t>Regardless of any other information obligations specified in an agreement, each party must assist the other party in providing necessary information and documents (referred to here as "information") to comply with respective export control laws and regulations. This includes responding to requests from government authorities, particularly regarding approvals and permit procedures.</w:t>
      </w:r>
    </w:p>
    <w:p w14:paraId="49E16259" w14:textId="77777777" w:rsidR="0033605E" w:rsidRPr="0033605E" w:rsidRDefault="0033605E" w:rsidP="0033605E">
      <w:pPr>
        <w:numPr>
          <w:ilvl w:val="0"/>
          <w:numId w:val="31"/>
        </w:numPr>
        <w:jc w:val="both"/>
        <w:rPr>
          <w:sz w:val="22"/>
          <w:szCs w:val="22"/>
        </w:rPr>
      </w:pPr>
      <w:r w:rsidRPr="0033605E">
        <w:rPr>
          <w:sz w:val="22"/>
          <w:szCs w:val="22"/>
        </w:rPr>
        <w:t>Specifically, the Supplier must notify CC if the supplied goods or significant components are subject to export restrictions under German law (especially Annex 1, part 1, Annex AL of the Foreign Trade Regulation, AWV) or under European law (especially Annex I of the Dual-Use Regulation 428/2009). General Note 2 of Annex I of the Dual-Use Regulation 428/2009 outlines cases where components are considered significant.</w:t>
      </w:r>
    </w:p>
    <w:p w14:paraId="6686D602" w14:textId="77777777" w:rsidR="0033605E" w:rsidRPr="0033605E" w:rsidRDefault="0033605E" w:rsidP="0033605E">
      <w:pPr>
        <w:numPr>
          <w:ilvl w:val="0"/>
          <w:numId w:val="31"/>
        </w:numPr>
        <w:jc w:val="both"/>
        <w:rPr>
          <w:sz w:val="22"/>
          <w:szCs w:val="22"/>
        </w:rPr>
      </w:pPr>
      <w:r w:rsidRPr="0033605E">
        <w:rPr>
          <w:sz w:val="22"/>
          <w:szCs w:val="22"/>
        </w:rPr>
        <w:t>The obligation to provide information is not overridden by any existing confidentiality agreements. If necessary, exemption from such confidentiality agreements may be requested if applicable export control regulations require the transmission of technical details to the relevant government authorities.</w:t>
      </w:r>
    </w:p>
    <w:p w14:paraId="4757C9D3" w14:textId="3DB7D6AC" w:rsidR="001244A2" w:rsidRDefault="001244A2" w:rsidP="001244A2">
      <w:pPr>
        <w:jc w:val="both"/>
        <w:rPr>
          <w:b/>
          <w:bCs/>
          <w:color w:val="E97132" w:themeColor="accent2"/>
          <w:u w:val="single"/>
        </w:rPr>
      </w:pPr>
      <w:r>
        <w:rPr>
          <w:b/>
          <w:bCs/>
          <w:color w:val="E97132" w:themeColor="accent2"/>
          <w:u w:val="single"/>
        </w:rPr>
        <w:t>10.</w:t>
      </w:r>
      <w:r w:rsidRPr="001244A2">
        <w:rPr>
          <w:b/>
          <w:bCs/>
          <w:color w:val="E97132" w:themeColor="accent2"/>
          <w:u w:val="single"/>
        </w:rPr>
        <w:t>Supply of goods not subject to export restrictions</w:t>
      </w:r>
    </w:p>
    <w:p w14:paraId="1CB1A7B8" w14:textId="77777777" w:rsidR="003E61E7" w:rsidRPr="003E61E7" w:rsidRDefault="003E61E7" w:rsidP="003E61E7">
      <w:pPr>
        <w:pStyle w:val="ListParagraph"/>
        <w:numPr>
          <w:ilvl w:val="0"/>
          <w:numId w:val="32"/>
        </w:numPr>
        <w:jc w:val="both"/>
        <w:rPr>
          <w:sz w:val="22"/>
          <w:szCs w:val="22"/>
        </w:rPr>
      </w:pPr>
      <w:r w:rsidRPr="003E61E7">
        <w:rPr>
          <w:sz w:val="22"/>
          <w:szCs w:val="22"/>
        </w:rPr>
        <w:t>The Supplier must give preference to utilizing goods and essential components that are not subject to any export restrictions as defined in § 9, section 2.</w:t>
      </w:r>
    </w:p>
    <w:p w14:paraId="13936D1C" w14:textId="6728A0E7" w:rsidR="001244A2" w:rsidRDefault="001244A2" w:rsidP="001244A2">
      <w:pPr>
        <w:jc w:val="both"/>
        <w:rPr>
          <w:b/>
          <w:bCs/>
          <w:color w:val="E97132" w:themeColor="accent2"/>
          <w:u w:val="single"/>
        </w:rPr>
      </w:pPr>
      <w:r>
        <w:rPr>
          <w:b/>
          <w:bCs/>
          <w:color w:val="E97132" w:themeColor="accent2"/>
          <w:u w:val="single"/>
        </w:rPr>
        <w:t>11.</w:t>
      </w:r>
      <w:r w:rsidRPr="001244A2">
        <w:rPr>
          <w:b/>
          <w:bCs/>
          <w:color w:val="E97132" w:themeColor="accent2"/>
          <w:u w:val="single"/>
        </w:rPr>
        <w:t>Other liability</w:t>
      </w:r>
    </w:p>
    <w:p w14:paraId="3721CDE3" w14:textId="77777777" w:rsidR="003E61E7" w:rsidRPr="003E61E7" w:rsidRDefault="003E61E7" w:rsidP="003E61E7">
      <w:pPr>
        <w:numPr>
          <w:ilvl w:val="0"/>
          <w:numId w:val="33"/>
        </w:numPr>
        <w:jc w:val="both"/>
        <w:rPr>
          <w:sz w:val="22"/>
          <w:szCs w:val="22"/>
        </w:rPr>
      </w:pPr>
      <w:r w:rsidRPr="003E61E7">
        <w:rPr>
          <w:sz w:val="22"/>
          <w:szCs w:val="22"/>
        </w:rPr>
        <w:t>Unless stated otherwise in these General Terms and Conditions of Purchase, the Supplier is liable for breaches of contractual and non-contractual obligations according to statutory provisions.</w:t>
      </w:r>
    </w:p>
    <w:p w14:paraId="26E44F37" w14:textId="77777777" w:rsidR="003E61E7" w:rsidRPr="003E61E7" w:rsidRDefault="003E61E7" w:rsidP="003E61E7">
      <w:pPr>
        <w:numPr>
          <w:ilvl w:val="0"/>
          <w:numId w:val="33"/>
        </w:numPr>
        <w:jc w:val="both"/>
        <w:rPr>
          <w:sz w:val="22"/>
          <w:szCs w:val="22"/>
        </w:rPr>
      </w:pPr>
      <w:r w:rsidRPr="003E61E7">
        <w:rPr>
          <w:sz w:val="22"/>
          <w:szCs w:val="22"/>
        </w:rPr>
        <w:t>In cases where claims are made against CC due to product defects or violations of safety regulations, the Supplier must indemnify CC upon the first demand and cover all associated costs and expenses if the supplied goods were defective or caused the damage. However, this indemnification is contingent upon the Supplier's culpability. If the damage results from the Supplier's actions, the burden of proof lies with the Supplier to demonstrate their lack of culpability.</w:t>
      </w:r>
    </w:p>
    <w:p w14:paraId="1FBFAAFA" w14:textId="77777777" w:rsidR="003E61E7" w:rsidRPr="003E61E7" w:rsidRDefault="003E61E7" w:rsidP="003E61E7">
      <w:pPr>
        <w:numPr>
          <w:ilvl w:val="0"/>
          <w:numId w:val="33"/>
        </w:numPr>
        <w:jc w:val="both"/>
        <w:rPr>
          <w:sz w:val="22"/>
          <w:szCs w:val="22"/>
        </w:rPr>
      </w:pPr>
      <w:r w:rsidRPr="003E61E7">
        <w:rPr>
          <w:sz w:val="22"/>
          <w:szCs w:val="22"/>
        </w:rPr>
        <w:t>If the Supplier's services involve parts intended for installation in an aircraft, in addition to general third-party liability and product liability insurance, the Supplier must maintain an extended aviation product liability insurance policy with adequate coverage. This requirement is waived if the specific contract risk is already covered by existing insurance policies. Upon request, the Supplier must provide evidence of all insurance policies to CC.</w:t>
      </w:r>
    </w:p>
    <w:p w14:paraId="170F02ED" w14:textId="77777777" w:rsidR="003E61E7" w:rsidRPr="003E61E7" w:rsidRDefault="003E61E7" w:rsidP="003E61E7">
      <w:pPr>
        <w:numPr>
          <w:ilvl w:val="0"/>
          <w:numId w:val="33"/>
        </w:numPr>
        <w:jc w:val="both"/>
        <w:rPr>
          <w:sz w:val="22"/>
          <w:szCs w:val="22"/>
        </w:rPr>
      </w:pPr>
      <w:r w:rsidRPr="003E61E7">
        <w:rPr>
          <w:sz w:val="22"/>
          <w:szCs w:val="22"/>
        </w:rPr>
        <w:t xml:space="preserve">Claims for damages against CC are only admissible in cases of willful intent or gross negligence. In instances of culpable breach of significant contractual obligations, CC is liable </w:t>
      </w:r>
      <w:r w:rsidRPr="003E61E7">
        <w:rPr>
          <w:sz w:val="22"/>
          <w:szCs w:val="22"/>
        </w:rPr>
        <w:lastRenderedPageBreak/>
        <w:t>only for foreseeable damages typical of the agreement. However, this limitation does not apply in cases where CC is liable under the German Product Liability Act or for damages related to personal injury, impairment of health, or loss of life.</w:t>
      </w:r>
    </w:p>
    <w:p w14:paraId="5A0A60E1" w14:textId="03EC5073" w:rsidR="001244A2" w:rsidRDefault="001244A2" w:rsidP="001244A2">
      <w:pPr>
        <w:jc w:val="both"/>
        <w:rPr>
          <w:b/>
          <w:bCs/>
          <w:color w:val="E97132" w:themeColor="accent2"/>
          <w:u w:val="single"/>
        </w:rPr>
      </w:pPr>
      <w:r>
        <w:rPr>
          <w:b/>
          <w:bCs/>
          <w:color w:val="E97132" w:themeColor="accent2"/>
          <w:u w:val="single"/>
        </w:rPr>
        <w:t>12.</w:t>
      </w:r>
      <w:r w:rsidRPr="001244A2">
        <w:rPr>
          <w:b/>
          <w:bCs/>
          <w:color w:val="E97132" w:themeColor="accent2"/>
          <w:u w:val="single"/>
        </w:rPr>
        <w:t>Termination of the Agreement and non-disclosure</w:t>
      </w:r>
    </w:p>
    <w:p w14:paraId="583BBBED" w14:textId="77777777" w:rsidR="003E61E7" w:rsidRPr="003E61E7" w:rsidRDefault="003E61E7" w:rsidP="003E61E7">
      <w:pPr>
        <w:numPr>
          <w:ilvl w:val="0"/>
          <w:numId w:val="34"/>
        </w:numPr>
        <w:jc w:val="both"/>
        <w:rPr>
          <w:sz w:val="22"/>
          <w:szCs w:val="22"/>
        </w:rPr>
      </w:pPr>
      <w:r w:rsidRPr="003E61E7">
        <w:rPr>
          <w:sz w:val="22"/>
          <w:szCs w:val="22"/>
        </w:rPr>
        <w:t>Apart from statutory rights, CC reserves the right to immediately withdraw from or terminate the Agreement under certain circumstances. These include if the Supplier discontinues supplying its customers, experiences a significant deterioration in financial standing, meets the statutory definition of insolvency, or applies for insolvency proceedings. Additionally, CC may act if the Supplier applies for a proceeding to reschedule debt on its assets.</w:t>
      </w:r>
    </w:p>
    <w:p w14:paraId="06A55AE1" w14:textId="77777777" w:rsidR="003E61E7" w:rsidRPr="003E61E7" w:rsidRDefault="003E61E7" w:rsidP="003E61E7">
      <w:pPr>
        <w:numPr>
          <w:ilvl w:val="0"/>
          <w:numId w:val="34"/>
        </w:numPr>
        <w:jc w:val="both"/>
        <w:rPr>
          <w:sz w:val="22"/>
          <w:szCs w:val="22"/>
        </w:rPr>
      </w:pPr>
      <w:r w:rsidRPr="003E61E7">
        <w:rPr>
          <w:sz w:val="22"/>
          <w:szCs w:val="22"/>
        </w:rPr>
        <w:t xml:space="preserve">If CC exercises the </w:t>
      </w:r>
      <w:proofErr w:type="gramStart"/>
      <w:r w:rsidRPr="003E61E7">
        <w:rPr>
          <w:sz w:val="22"/>
          <w:szCs w:val="22"/>
        </w:rPr>
        <w:t>aforementioned rights</w:t>
      </w:r>
      <w:proofErr w:type="gramEnd"/>
      <w:r w:rsidRPr="003E61E7">
        <w:rPr>
          <w:sz w:val="22"/>
          <w:szCs w:val="22"/>
        </w:rPr>
        <w:t xml:space="preserve"> of withdrawal or termination, the Supplier must compensate CC for any resulting damages unless the Supplier is not responsible for the circumstances leading to withdrawal or termination. This compensation does not limit any other statutory claims.</w:t>
      </w:r>
    </w:p>
    <w:p w14:paraId="54FE7C22" w14:textId="77777777" w:rsidR="003E61E7" w:rsidRDefault="003E61E7" w:rsidP="003E61E7">
      <w:pPr>
        <w:numPr>
          <w:ilvl w:val="0"/>
          <w:numId w:val="34"/>
        </w:numPr>
        <w:jc w:val="both"/>
        <w:rPr>
          <w:sz w:val="22"/>
          <w:szCs w:val="22"/>
        </w:rPr>
      </w:pPr>
      <w:r w:rsidRPr="003E61E7">
        <w:rPr>
          <w:sz w:val="22"/>
          <w:szCs w:val="22"/>
        </w:rPr>
        <w:t>CC may also withdraw from or terminate the Agreement if the goods are intended for installation in a larger product manufactured by CC, planned for use in an EU member state or for export to a third country, and if the relevant government authority:</w:t>
      </w:r>
    </w:p>
    <w:p w14:paraId="44344D36" w14:textId="77777777" w:rsidR="003E61E7" w:rsidRPr="003E61E7" w:rsidRDefault="003E61E7" w:rsidP="003E61E7">
      <w:pPr>
        <w:pStyle w:val="ListParagraph"/>
        <w:numPr>
          <w:ilvl w:val="0"/>
          <w:numId w:val="35"/>
        </w:numPr>
        <w:jc w:val="both"/>
        <w:rPr>
          <w:sz w:val="22"/>
          <w:szCs w:val="22"/>
        </w:rPr>
      </w:pPr>
      <w:r w:rsidRPr="003E61E7">
        <w:rPr>
          <w:sz w:val="22"/>
          <w:szCs w:val="22"/>
        </w:rPr>
        <w:t xml:space="preserve">Rejects the import/export permit, or </w:t>
      </w:r>
    </w:p>
    <w:p w14:paraId="109C0CCF" w14:textId="4D6F5C49" w:rsidR="003E61E7" w:rsidRPr="003E61E7" w:rsidRDefault="003E61E7" w:rsidP="003E61E7">
      <w:pPr>
        <w:pStyle w:val="ListParagraph"/>
        <w:numPr>
          <w:ilvl w:val="0"/>
          <w:numId w:val="35"/>
        </w:numPr>
        <w:jc w:val="both"/>
        <w:rPr>
          <w:sz w:val="22"/>
          <w:szCs w:val="22"/>
        </w:rPr>
      </w:pPr>
      <w:r w:rsidRPr="003E61E7">
        <w:rPr>
          <w:sz w:val="22"/>
          <w:szCs w:val="22"/>
        </w:rPr>
        <w:t>Fails to issue the required permit within three months after the scheduled delivery date.</w:t>
      </w:r>
    </w:p>
    <w:p w14:paraId="4DA414F9" w14:textId="77777777" w:rsidR="003E61E7" w:rsidRPr="003E61E7" w:rsidRDefault="003E61E7" w:rsidP="003E61E7">
      <w:pPr>
        <w:numPr>
          <w:ilvl w:val="0"/>
          <w:numId w:val="34"/>
        </w:numPr>
        <w:jc w:val="both"/>
        <w:rPr>
          <w:sz w:val="22"/>
          <w:szCs w:val="22"/>
        </w:rPr>
      </w:pPr>
      <w:r w:rsidRPr="003E61E7">
        <w:rPr>
          <w:sz w:val="22"/>
          <w:szCs w:val="22"/>
        </w:rPr>
        <w:t>CC reserves the right to withdraw from the Agreement if the customer of the larger product takes actions that violate export control regulations of the Federal Republic of Germany or the European Union, or if there is a possibility of such violation.</w:t>
      </w:r>
    </w:p>
    <w:p w14:paraId="2AC58201" w14:textId="43589851" w:rsidR="003E61E7" w:rsidRDefault="003E61E7" w:rsidP="00FB33A5">
      <w:pPr>
        <w:numPr>
          <w:ilvl w:val="0"/>
          <w:numId w:val="34"/>
        </w:numPr>
        <w:jc w:val="both"/>
        <w:rPr>
          <w:sz w:val="22"/>
          <w:szCs w:val="22"/>
        </w:rPr>
      </w:pPr>
      <w:r w:rsidRPr="003E61E7">
        <w:rPr>
          <w:sz w:val="22"/>
          <w:szCs w:val="22"/>
        </w:rPr>
        <w:t xml:space="preserve">The Supplier must treat all non-public business or technical information obtained through the relationship with CC confidentially. This obligation extends to upstream suppliers and </w:t>
      </w:r>
      <w:r w:rsidRPr="00FB33A5">
        <w:rPr>
          <w:sz w:val="22"/>
          <w:szCs w:val="22"/>
        </w:rPr>
        <w:t>subcontractors and remains in effect even after the business relationship ends.</w:t>
      </w:r>
    </w:p>
    <w:p w14:paraId="5AC7F4A1" w14:textId="77777777" w:rsidR="00FB33A5" w:rsidRPr="00FB33A5" w:rsidRDefault="00FB33A5" w:rsidP="00FB33A5">
      <w:pPr>
        <w:ind w:left="720"/>
        <w:jc w:val="both"/>
        <w:rPr>
          <w:sz w:val="22"/>
          <w:szCs w:val="22"/>
        </w:rPr>
      </w:pPr>
    </w:p>
    <w:p w14:paraId="7E8F095F" w14:textId="5DBEABD3" w:rsidR="001244A2" w:rsidRPr="00375E0E" w:rsidRDefault="001244A2" w:rsidP="001244A2">
      <w:pPr>
        <w:jc w:val="both"/>
        <w:rPr>
          <w:b/>
          <w:bCs/>
          <w:color w:val="E97132" w:themeColor="accent2"/>
          <w:u w:val="single"/>
        </w:rPr>
      </w:pPr>
      <w:r>
        <w:rPr>
          <w:b/>
          <w:bCs/>
          <w:color w:val="E97132" w:themeColor="accent2"/>
          <w:u w:val="single"/>
        </w:rPr>
        <w:t>13.</w:t>
      </w:r>
      <w:r w:rsidRPr="00375E0E">
        <w:rPr>
          <w:b/>
          <w:bCs/>
          <w:color w:val="E97132" w:themeColor="accent2"/>
          <w:u w:val="single"/>
        </w:rPr>
        <w:t>Place of performance, governing law and legal venue</w:t>
      </w:r>
    </w:p>
    <w:p w14:paraId="794756C7" w14:textId="3CAE3815" w:rsidR="003E61E7" w:rsidRPr="003E61E7" w:rsidRDefault="003E61E7" w:rsidP="003E61E7">
      <w:pPr>
        <w:numPr>
          <w:ilvl w:val="0"/>
          <w:numId w:val="36"/>
        </w:numPr>
        <w:jc w:val="both"/>
        <w:rPr>
          <w:sz w:val="22"/>
          <w:szCs w:val="22"/>
        </w:rPr>
      </w:pPr>
      <w:r w:rsidRPr="003E61E7">
        <w:rPr>
          <w:sz w:val="22"/>
          <w:szCs w:val="22"/>
        </w:rPr>
        <w:t xml:space="preserve">The place of performance for the delivery of goods as per the order is the designated delivery location. Payments are to be made </w:t>
      </w:r>
      <w:r w:rsidR="00FA0BEB">
        <w:rPr>
          <w:sz w:val="22"/>
          <w:szCs w:val="22"/>
        </w:rPr>
        <w:t xml:space="preserve">to Cargo Crew </w:t>
      </w:r>
      <w:r w:rsidRPr="003E61E7">
        <w:rPr>
          <w:sz w:val="22"/>
          <w:szCs w:val="22"/>
        </w:rPr>
        <w:t>Germany GmbH in Frankfurt.</w:t>
      </w:r>
    </w:p>
    <w:p w14:paraId="40D90961" w14:textId="77777777" w:rsidR="003E61E7" w:rsidRPr="003E61E7" w:rsidRDefault="003E61E7" w:rsidP="003E61E7">
      <w:pPr>
        <w:numPr>
          <w:ilvl w:val="0"/>
          <w:numId w:val="36"/>
        </w:numPr>
        <w:jc w:val="both"/>
        <w:rPr>
          <w:sz w:val="22"/>
          <w:szCs w:val="22"/>
        </w:rPr>
      </w:pPr>
      <w:r w:rsidRPr="003E61E7">
        <w:rPr>
          <w:sz w:val="22"/>
          <w:szCs w:val="22"/>
        </w:rPr>
        <w:t>These General Terms and Conditions of Purchase, along with all legal relationships between CC and the Supplier, are governed by the laws of the Federal Republic of Germany. The United Nations Convention on Contracts for the International Sale of Goods (CISG) is expressly excluded.</w:t>
      </w:r>
    </w:p>
    <w:p w14:paraId="61499618" w14:textId="77777777" w:rsidR="003E61E7" w:rsidRPr="003E61E7" w:rsidRDefault="003E61E7" w:rsidP="003E61E7">
      <w:pPr>
        <w:numPr>
          <w:ilvl w:val="0"/>
          <w:numId w:val="36"/>
        </w:numPr>
        <w:jc w:val="both"/>
        <w:rPr>
          <w:sz w:val="22"/>
          <w:szCs w:val="22"/>
        </w:rPr>
      </w:pPr>
      <w:r w:rsidRPr="003E61E7">
        <w:rPr>
          <w:sz w:val="22"/>
          <w:szCs w:val="22"/>
        </w:rPr>
        <w:lastRenderedPageBreak/>
        <w:t>The exclusive legal venue for any disputes arising directly or indirectly from the contractual relationship shall be the courts with jurisdiction over CC's office. However, CC reserves the right to take legal action at the Supplier's general legal venue.</w:t>
      </w:r>
    </w:p>
    <w:p w14:paraId="5F0FF7F9" w14:textId="77777777" w:rsidR="003E61E7" w:rsidRPr="003E61E7" w:rsidRDefault="003E61E7" w:rsidP="003E61E7">
      <w:pPr>
        <w:numPr>
          <w:ilvl w:val="0"/>
          <w:numId w:val="36"/>
        </w:numPr>
        <w:jc w:val="both"/>
        <w:rPr>
          <w:sz w:val="22"/>
          <w:szCs w:val="22"/>
        </w:rPr>
      </w:pPr>
      <w:r w:rsidRPr="003E61E7">
        <w:rPr>
          <w:sz w:val="22"/>
          <w:szCs w:val="22"/>
        </w:rPr>
        <w:t>If any provision of these Terms and Conditions of Purchase is deemed invalid according to statutory provisions, the remaining provisions shall remain unaffected. Both CC and the Supplier are obligated to fill any resulting gaps with provisions that best serve the economic purpose of the agreement.</w:t>
      </w:r>
    </w:p>
    <w:p w14:paraId="1D570317" w14:textId="77777777" w:rsidR="001244A2" w:rsidRPr="001244A2" w:rsidRDefault="001244A2" w:rsidP="001244A2">
      <w:pPr>
        <w:jc w:val="both"/>
        <w:rPr>
          <w:b/>
          <w:bCs/>
          <w:color w:val="E97132" w:themeColor="accent2"/>
          <w:u w:val="single"/>
        </w:rPr>
      </w:pPr>
      <w:r w:rsidRPr="001244A2">
        <w:rPr>
          <w:b/>
          <w:bCs/>
          <w:color w:val="E97132" w:themeColor="accent2"/>
          <w:u w:val="single"/>
        </w:rPr>
        <w:t xml:space="preserve"> </w:t>
      </w:r>
    </w:p>
    <w:p w14:paraId="150E59FB" w14:textId="77777777" w:rsidR="001244A2" w:rsidRPr="001244A2" w:rsidRDefault="001244A2" w:rsidP="001244A2">
      <w:pPr>
        <w:jc w:val="both"/>
        <w:rPr>
          <w:b/>
          <w:bCs/>
          <w:color w:val="E97132" w:themeColor="accent2"/>
          <w:u w:val="single"/>
        </w:rPr>
      </w:pPr>
    </w:p>
    <w:p w14:paraId="23EB3CB1" w14:textId="77777777" w:rsidR="001244A2" w:rsidRPr="001244A2" w:rsidRDefault="001244A2" w:rsidP="001244A2">
      <w:pPr>
        <w:jc w:val="both"/>
        <w:rPr>
          <w:b/>
          <w:bCs/>
          <w:color w:val="E97132" w:themeColor="accent2"/>
          <w:u w:val="single"/>
        </w:rPr>
      </w:pPr>
    </w:p>
    <w:sectPr w:rsidR="001244A2" w:rsidRPr="001244A2" w:rsidSect="00875D1A">
      <w:headerReference w:type="default" r:id="rId7"/>
      <w:footerReference w:type="default" r:id="rId8"/>
      <w:pgSz w:w="12240" w:h="15840"/>
      <w:pgMar w:top="1597" w:right="1440" w:bottom="1440" w:left="1440" w:header="450" w:footer="32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62BAB1" w14:textId="77777777" w:rsidR="00FD6A85" w:rsidRDefault="00FD6A85" w:rsidP="00875D1A">
      <w:pPr>
        <w:spacing w:after="0" w:line="240" w:lineRule="auto"/>
      </w:pPr>
      <w:r>
        <w:separator/>
      </w:r>
    </w:p>
  </w:endnote>
  <w:endnote w:type="continuationSeparator" w:id="0">
    <w:p w14:paraId="2F64E187" w14:textId="77777777" w:rsidR="00FD6A85" w:rsidRDefault="00FD6A85" w:rsidP="00875D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Museo Sans 300">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4BB3DF" w14:textId="0F708BCC" w:rsidR="00875D1A" w:rsidRPr="00875D1A" w:rsidRDefault="00875D1A" w:rsidP="00875D1A">
    <w:pPr>
      <w:jc w:val="center"/>
      <w:rPr>
        <w:rFonts w:cs="Arial"/>
        <w:color w:val="000000"/>
        <w:sz w:val="16"/>
        <w:szCs w:val="16"/>
      </w:rPr>
    </w:pPr>
    <w:r>
      <w:rPr>
        <w:rFonts w:cs="Arial"/>
        <w:color w:val="000000"/>
        <w:sz w:val="16"/>
        <w:szCs w:val="16"/>
      </w:rPr>
      <w:t xml:space="preserve">● </w:t>
    </w:r>
    <w:r w:rsidRPr="0022610A">
      <w:rPr>
        <w:rFonts w:cs="Arial"/>
        <w:color w:val="000000"/>
        <w:sz w:val="16"/>
        <w:szCs w:val="16"/>
      </w:rPr>
      <w:t>Cargo</w:t>
    </w:r>
    <w:r>
      <w:rPr>
        <w:rFonts w:cs="Arial"/>
        <w:color w:val="000000"/>
        <w:sz w:val="16"/>
        <w:szCs w:val="16"/>
      </w:rPr>
      <w:t xml:space="preserve"> </w:t>
    </w:r>
    <w:r w:rsidRPr="0022610A">
      <w:rPr>
        <w:rFonts w:cs="Arial"/>
        <w:color w:val="000000"/>
        <w:sz w:val="16"/>
        <w:szCs w:val="16"/>
      </w:rPr>
      <w:t xml:space="preserve">Crew </w:t>
    </w:r>
    <w:r>
      <w:rPr>
        <w:rFonts w:cs="Arial"/>
        <w:color w:val="000000"/>
        <w:sz w:val="16"/>
        <w:szCs w:val="16"/>
      </w:rPr>
      <w:t xml:space="preserve">Germany </w:t>
    </w:r>
    <w:r w:rsidRPr="0022610A">
      <w:rPr>
        <w:rFonts w:cs="Arial"/>
        <w:color w:val="000000"/>
        <w:sz w:val="16"/>
        <w:szCs w:val="16"/>
      </w:rPr>
      <w:t>GmbH</w:t>
    </w:r>
    <w:r>
      <w:rPr>
        <w:rFonts w:cs="Arial"/>
        <w:color w:val="000000"/>
        <w:sz w:val="16"/>
        <w:szCs w:val="16"/>
      </w:rPr>
      <w:t>,</w:t>
    </w:r>
    <w:r w:rsidRPr="0022610A">
      <w:rPr>
        <w:rFonts w:cs="Arial"/>
        <w:color w:val="000000"/>
        <w:sz w:val="16"/>
        <w:szCs w:val="16"/>
      </w:rPr>
      <w:t xml:space="preserve"> </w:t>
    </w:r>
    <w:r w:rsidRPr="004B2975">
      <w:rPr>
        <w:rFonts w:cs="Arial"/>
        <w:color w:val="000000"/>
        <w:sz w:val="16"/>
        <w:szCs w:val="16"/>
      </w:rPr>
      <w:t>Main Airport Center</w:t>
    </w:r>
    <w:r>
      <w:rPr>
        <w:rFonts w:cs="Arial"/>
        <w:color w:val="000000"/>
        <w:sz w:val="16"/>
        <w:szCs w:val="16"/>
      </w:rPr>
      <w:t xml:space="preserve">, </w:t>
    </w:r>
    <w:proofErr w:type="spellStart"/>
    <w:r w:rsidRPr="004B2975">
      <w:rPr>
        <w:rFonts w:cs="Arial"/>
        <w:color w:val="000000"/>
        <w:sz w:val="16"/>
        <w:szCs w:val="16"/>
      </w:rPr>
      <w:t>Unterschweinstiege</w:t>
    </w:r>
    <w:proofErr w:type="spellEnd"/>
    <w:r w:rsidRPr="004B2975">
      <w:rPr>
        <w:rFonts w:cs="Arial"/>
        <w:color w:val="000000"/>
        <w:sz w:val="16"/>
        <w:szCs w:val="16"/>
      </w:rPr>
      <w:t xml:space="preserve"> 2-14</w:t>
    </w:r>
    <w:r>
      <w:rPr>
        <w:rFonts w:cs="Arial"/>
        <w:color w:val="000000"/>
        <w:sz w:val="16"/>
        <w:szCs w:val="16"/>
      </w:rPr>
      <w:t xml:space="preserve">, </w:t>
    </w:r>
    <w:r w:rsidRPr="004B2975">
      <w:rPr>
        <w:rFonts w:cs="Arial"/>
        <w:color w:val="000000"/>
        <w:sz w:val="16"/>
        <w:szCs w:val="16"/>
      </w:rPr>
      <w:t xml:space="preserve">60549 </w:t>
    </w:r>
    <w:r>
      <w:rPr>
        <w:rFonts w:cs="Arial"/>
        <w:color w:val="000000"/>
        <w:sz w:val="16"/>
        <w:szCs w:val="16"/>
      </w:rPr>
      <w:t xml:space="preserve">● </w:t>
    </w:r>
    <w:r w:rsidRPr="004B2975">
      <w:rPr>
        <w:rFonts w:cs="Arial"/>
        <w:color w:val="000000"/>
        <w:sz w:val="16"/>
        <w:szCs w:val="16"/>
      </w:rPr>
      <w:t>Frankfurt am Main</w:t>
    </w:r>
    <w:r>
      <w:rPr>
        <w:rFonts w:cs="Arial"/>
        <w:color w:val="000000"/>
        <w:sz w:val="16"/>
        <w:szCs w:val="16"/>
      </w:rPr>
      <w:t xml:space="preserve"> ● </w:t>
    </w:r>
    <w:r w:rsidRPr="004B2975">
      <w:rPr>
        <w:rFonts w:cs="Arial"/>
        <w:color w:val="000000"/>
        <w:sz w:val="16"/>
        <w:szCs w:val="16"/>
      </w:rPr>
      <w:t xml:space="preserve">Phone +49 </w:t>
    </w:r>
    <w:r w:rsidR="00DE40EF">
      <w:rPr>
        <w:rFonts w:cs="Arial"/>
        <w:color w:val="000000"/>
        <w:sz w:val="16"/>
        <w:szCs w:val="16"/>
      </w:rPr>
      <w:t>69 247535230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C2B281" w14:textId="77777777" w:rsidR="00FD6A85" w:rsidRDefault="00FD6A85" w:rsidP="00875D1A">
      <w:pPr>
        <w:spacing w:after="0" w:line="240" w:lineRule="auto"/>
      </w:pPr>
      <w:r>
        <w:separator/>
      </w:r>
    </w:p>
  </w:footnote>
  <w:footnote w:type="continuationSeparator" w:id="0">
    <w:p w14:paraId="679BA999" w14:textId="77777777" w:rsidR="00FD6A85" w:rsidRDefault="00FD6A85" w:rsidP="00875D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8F7E37" w14:textId="7C07FBF1" w:rsidR="00875D1A" w:rsidRDefault="00000000">
    <w:pPr>
      <w:pStyle w:val="Header"/>
    </w:pPr>
    <w:sdt>
      <w:sdtPr>
        <w:id w:val="-1296981857"/>
        <w:docPartObj>
          <w:docPartGallery w:val="Page Numbers (Margins)"/>
          <w:docPartUnique/>
        </w:docPartObj>
      </w:sdtPr>
      <w:sdtContent>
        <w:r w:rsidR="00875D1A">
          <w:rPr>
            <w:noProof/>
          </w:rPr>
          <mc:AlternateContent>
            <mc:Choice Requires="wps">
              <w:drawing>
                <wp:anchor distT="0" distB="0" distL="114300" distR="114300" simplePos="0" relativeHeight="251659264" behindDoc="0" locked="0" layoutInCell="0" allowOverlap="1" wp14:anchorId="71D5E317" wp14:editId="7A03D7CA">
                  <wp:simplePos x="0" y="0"/>
                  <wp:positionH relativeFrom="rightMargin">
                    <wp:align>center</wp:align>
                  </wp:positionH>
                  <wp:positionV relativeFrom="margin">
                    <wp:align>bottom</wp:align>
                  </wp:positionV>
                  <wp:extent cx="510540" cy="2183130"/>
                  <wp:effectExtent l="0" t="0" r="3810" b="0"/>
                  <wp:wrapNone/>
                  <wp:docPr id="82009374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75CD50" w14:textId="77777777" w:rsidR="00875D1A" w:rsidRDefault="00875D1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sz w:val="22"/>
                                  <w:szCs w:val="22"/>
                                </w:rPr>
                                <w:fldChar w:fldCharType="begin"/>
                              </w:r>
                              <w:r>
                                <w:instrText xml:space="preserve"> PAGE    \* MERGEFORMAT </w:instrText>
                              </w:r>
                              <w:r>
                                <w:rPr>
                                  <w:rFonts w:eastAsiaTheme="minorEastAsia" w:cs="Times New Roman"/>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1D5E317" id="Rectangle 6" o:spid="_x0000_s1028"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3575CD50" w14:textId="77777777" w:rsidR="00875D1A" w:rsidRDefault="00875D1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sz w:val="22"/>
                            <w:szCs w:val="22"/>
                          </w:rPr>
                          <w:fldChar w:fldCharType="begin"/>
                        </w:r>
                        <w:r>
                          <w:instrText xml:space="preserve"> PAGE    \* MERGEFORMAT </w:instrText>
                        </w:r>
                        <w:r>
                          <w:rPr>
                            <w:rFonts w:eastAsiaTheme="minorEastAsia" w:cs="Times New Roman"/>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875D1A">
      <w:rPr>
        <w:noProof/>
      </w:rPr>
      <w:drawing>
        <wp:inline distT="0" distB="0" distL="0" distR="0" wp14:anchorId="7B0117B9" wp14:editId="1530E9A2">
          <wp:extent cx="1694541" cy="692185"/>
          <wp:effectExtent l="0" t="0" r="1270" b="0"/>
          <wp:docPr id="17841593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8436" cy="697861"/>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C2D7F"/>
    <w:multiLevelType w:val="hybridMultilevel"/>
    <w:tmpl w:val="42D20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60135"/>
    <w:multiLevelType w:val="hybridMultilevel"/>
    <w:tmpl w:val="07CC7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A82439"/>
    <w:multiLevelType w:val="hybridMultilevel"/>
    <w:tmpl w:val="A6127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3A61EC"/>
    <w:multiLevelType w:val="multilevel"/>
    <w:tmpl w:val="B1D26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670F99"/>
    <w:multiLevelType w:val="hybridMultilevel"/>
    <w:tmpl w:val="0C9E53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E75F28"/>
    <w:multiLevelType w:val="hybridMultilevel"/>
    <w:tmpl w:val="A27AD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3151F6"/>
    <w:multiLevelType w:val="hybridMultilevel"/>
    <w:tmpl w:val="2A16F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A406E2"/>
    <w:multiLevelType w:val="hybridMultilevel"/>
    <w:tmpl w:val="B044B20A"/>
    <w:lvl w:ilvl="0" w:tplc="2F763FD2">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9F0328"/>
    <w:multiLevelType w:val="hybridMultilevel"/>
    <w:tmpl w:val="3946A2C2"/>
    <w:lvl w:ilvl="0" w:tplc="B22260A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DB0B87"/>
    <w:multiLevelType w:val="multilevel"/>
    <w:tmpl w:val="D6120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144BD5"/>
    <w:multiLevelType w:val="multilevel"/>
    <w:tmpl w:val="BC2C7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2D1968"/>
    <w:multiLevelType w:val="multilevel"/>
    <w:tmpl w:val="C7D01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163974"/>
    <w:multiLevelType w:val="multilevel"/>
    <w:tmpl w:val="BC2C7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FEE22BA"/>
    <w:multiLevelType w:val="hybridMultilevel"/>
    <w:tmpl w:val="D6F2B8E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1015D9D"/>
    <w:multiLevelType w:val="hybridMultilevel"/>
    <w:tmpl w:val="1C74D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A1747E"/>
    <w:multiLevelType w:val="hybridMultilevel"/>
    <w:tmpl w:val="B5806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646CAA"/>
    <w:multiLevelType w:val="multilevel"/>
    <w:tmpl w:val="BC2C7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EDA2972"/>
    <w:multiLevelType w:val="hybridMultilevel"/>
    <w:tmpl w:val="AE627762"/>
    <w:lvl w:ilvl="0" w:tplc="E44EFF1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EF784D"/>
    <w:multiLevelType w:val="hybridMultilevel"/>
    <w:tmpl w:val="E58A6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4D6D1E"/>
    <w:multiLevelType w:val="hybridMultilevel"/>
    <w:tmpl w:val="C70A74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CB72FD"/>
    <w:multiLevelType w:val="hybridMultilevel"/>
    <w:tmpl w:val="34226B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AC7A29"/>
    <w:multiLevelType w:val="multilevel"/>
    <w:tmpl w:val="89586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A8A41EC"/>
    <w:multiLevelType w:val="multilevel"/>
    <w:tmpl w:val="5E3A5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E177C7F"/>
    <w:multiLevelType w:val="hybridMultilevel"/>
    <w:tmpl w:val="E974B3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35355A"/>
    <w:multiLevelType w:val="hybridMultilevel"/>
    <w:tmpl w:val="FF4A464C"/>
    <w:lvl w:ilvl="0" w:tplc="35D80D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295E5C"/>
    <w:multiLevelType w:val="hybridMultilevel"/>
    <w:tmpl w:val="8CE83B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DD2F79"/>
    <w:multiLevelType w:val="hybridMultilevel"/>
    <w:tmpl w:val="0734B3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645E94"/>
    <w:multiLevelType w:val="multilevel"/>
    <w:tmpl w:val="BC2C7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7531EE1"/>
    <w:multiLevelType w:val="hybridMultilevel"/>
    <w:tmpl w:val="6DEA1EA4"/>
    <w:lvl w:ilvl="0" w:tplc="7C7AC3A0">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B25980"/>
    <w:multiLevelType w:val="hybridMultilevel"/>
    <w:tmpl w:val="79F29B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DD6691"/>
    <w:multiLevelType w:val="hybridMultilevel"/>
    <w:tmpl w:val="3CF851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2D4A54"/>
    <w:multiLevelType w:val="hybridMultilevel"/>
    <w:tmpl w:val="8FA09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2D567A"/>
    <w:multiLevelType w:val="multilevel"/>
    <w:tmpl w:val="A3C8B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41C1ABE"/>
    <w:multiLevelType w:val="hybridMultilevel"/>
    <w:tmpl w:val="25B04E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DC3112"/>
    <w:multiLevelType w:val="multilevel"/>
    <w:tmpl w:val="6054D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88305B1"/>
    <w:multiLevelType w:val="hybridMultilevel"/>
    <w:tmpl w:val="5150F6E2"/>
    <w:lvl w:ilvl="0" w:tplc="5FB4018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9842A2"/>
    <w:multiLevelType w:val="multilevel"/>
    <w:tmpl w:val="E0DAA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92F44D9"/>
    <w:multiLevelType w:val="hybridMultilevel"/>
    <w:tmpl w:val="D6A28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894C45"/>
    <w:multiLevelType w:val="hybridMultilevel"/>
    <w:tmpl w:val="8A1AA3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3375D0"/>
    <w:multiLevelType w:val="hybridMultilevel"/>
    <w:tmpl w:val="FEDE1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C562D2"/>
    <w:multiLevelType w:val="hybridMultilevel"/>
    <w:tmpl w:val="C3984CFC"/>
    <w:lvl w:ilvl="0" w:tplc="0409000F">
      <w:start w:val="1"/>
      <w:numFmt w:val="decimal"/>
      <w:lvlText w:val="%1."/>
      <w:lvlJc w:val="left"/>
      <w:pPr>
        <w:ind w:left="720" w:hanging="360"/>
      </w:pPr>
    </w:lvl>
    <w:lvl w:ilvl="1" w:tplc="CD0CDAE2">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847ECA"/>
    <w:multiLevelType w:val="multilevel"/>
    <w:tmpl w:val="BC2C7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54594293">
    <w:abstractNumId w:val="1"/>
  </w:num>
  <w:num w:numId="2" w16cid:durableId="1064763796">
    <w:abstractNumId w:val="18"/>
  </w:num>
  <w:num w:numId="3" w16cid:durableId="1516074978">
    <w:abstractNumId w:val="39"/>
  </w:num>
  <w:num w:numId="4" w16cid:durableId="1857843398">
    <w:abstractNumId w:val="15"/>
  </w:num>
  <w:num w:numId="5" w16cid:durableId="2117939876">
    <w:abstractNumId w:val="31"/>
  </w:num>
  <w:num w:numId="6" w16cid:durableId="810249217">
    <w:abstractNumId w:val="14"/>
  </w:num>
  <w:num w:numId="7" w16cid:durableId="1541473544">
    <w:abstractNumId w:val="19"/>
  </w:num>
  <w:num w:numId="8" w16cid:durableId="1393432886">
    <w:abstractNumId w:val="30"/>
  </w:num>
  <w:num w:numId="9" w16cid:durableId="1353454638">
    <w:abstractNumId w:val="26"/>
  </w:num>
  <w:num w:numId="10" w16cid:durableId="1982273118">
    <w:abstractNumId w:val="23"/>
  </w:num>
  <w:num w:numId="11" w16cid:durableId="144132954">
    <w:abstractNumId w:val="37"/>
  </w:num>
  <w:num w:numId="12" w16cid:durableId="1410497416">
    <w:abstractNumId w:val="33"/>
  </w:num>
  <w:num w:numId="13" w16cid:durableId="110713511">
    <w:abstractNumId w:val="0"/>
  </w:num>
  <w:num w:numId="14" w16cid:durableId="255990244">
    <w:abstractNumId w:val="29"/>
  </w:num>
  <w:num w:numId="15" w16cid:durableId="1227958365">
    <w:abstractNumId w:val="20"/>
  </w:num>
  <w:num w:numId="16" w16cid:durableId="603153136">
    <w:abstractNumId w:val="8"/>
  </w:num>
  <w:num w:numId="17" w16cid:durableId="374431243">
    <w:abstractNumId w:val="4"/>
  </w:num>
  <w:num w:numId="18" w16cid:durableId="1200246275">
    <w:abstractNumId w:val="5"/>
  </w:num>
  <w:num w:numId="19" w16cid:durableId="63185788">
    <w:abstractNumId w:val="17"/>
  </w:num>
  <w:num w:numId="20" w16cid:durableId="1103299943">
    <w:abstractNumId w:val="40"/>
  </w:num>
  <w:num w:numId="21" w16cid:durableId="1886983185">
    <w:abstractNumId w:val="38"/>
  </w:num>
  <w:num w:numId="22" w16cid:durableId="1720087981">
    <w:abstractNumId w:val="35"/>
  </w:num>
  <w:num w:numId="23" w16cid:durableId="2060938143">
    <w:abstractNumId w:val="22"/>
  </w:num>
  <w:num w:numId="24" w16cid:durableId="496306901">
    <w:abstractNumId w:val="9"/>
  </w:num>
  <w:num w:numId="25" w16cid:durableId="1802456742">
    <w:abstractNumId w:val="21"/>
  </w:num>
  <w:num w:numId="26" w16cid:durableId="12418598">
    <w:abstractNumId w:val="10"/>
  </w:num>
  <w:num w:numId="27" w16cid:durableId="315184535">
    <w:abstractNumId w:val="11"/>
  </w:num>
  <w:num w:numId="28" w16cid:durableId="986396685">
    <w:abstractNumId w:val="36"/>
  </w:num>
  <w:num w:numId="29" w16cid:durableId="363480083">
    <w:abstractNumId w:val="32"/>
  </w:num>
  <w:num w:numId="30" w16cid:durableId="1814978510">
    <w:abstractNumId w:val="3"/>
  </w:num>
  <w:num w:numId="31" w16cid:durableId="96561712">
    <w:abstractNumId w:val="34"/>
  </w:num>
  <w:num w:numId="32" w16cid:durableId="14699308">
    <w:abstractNumId w:val="12"/>
  </w:num>
  <w:num w:numId="33" w16cid:durableId="1787194276">
    <w:abstractNumId w:val="41"/>
  </w:num>
  <w:num w:numId="34" w16cid:durableId="1904562418">
    <w:abstractNumId w:val="16"/>
  </w:num>
  <w:num w:numId="35" w16cid:durableId="3170464">
    <w:abstractNumId w:val="13"/>
  </w:num>
  <w:num w:numId="36" w16cid:durableId="542212093">
    <w:abstractNumId w:val="27"/>
  </w:num>
  <w:num w:numId="37" w16cid:durableId="1150364707">
    <w:abstractNumId w:val="2"/>
  </w:num>
  <w:num w:numId="38" w16cid:durableId="541291704">
    <w:abstractNumId w:val="7"/>
  </w:num>
  <w:num w:numId="39" w16cid:durableId="82262009">
    <w:abstractNumId w:val="6"/>
  </w:num>
  <w:num w:numId="40" w16cid:durableId="1658072047">
    <w:abstractNumId w:val="28"/>
  </w:num>
  <w:num w:numId="41" w16cid:durableId="1481003178">
    <w:abstractNumId w:val="25"/>
  </w:num>
  <w:num w:numId="42" w16cid:durableId="199453090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5"/>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A60"/>
    <w:rsid w:val="00014F9E"/>
    <w:rsid w:val="0004642C"/>
    <w:rsid w:val="00056FC2"/>
    <w:rsid w:val="00086A60"/>
    <w:rsid w:val="000A3D71"/>
    <w:rsid w:val="000C52E1"/>
    <w:rsid w:val="000C5B6C"/>
    <w:rsid w:val="0012168A"/>
    <w:rsid w:val="001244A2"/>
    <w:rsid w:val="00165CB5"/>
    <w:rsid w:val="001E278B"/>
    <w:rsid w:val="00217546"/>
    <w:rsid w:val="002235E9"/>
    <w:rsid w:val="00227B10"/>
    <w:rsid w:val="00247863"/>
    <w:rsid w:val="00273ED5"/>
    <w:rsid w:val="002768E2"/>
    <w:rsid w:val="002B3873"/>
    <w:rsid w:val="002C49A0"/>
    <w:rsid w:val="002C63CC"/>
    <w:rsid w:val="002E4014"/>
    <w:rsid w:val="00310D1C"/>
    <w:rsid w:val="003315B2"/>
    <w:rsid w:val="0033605E"/>
    <w:rsid w:val="00352591"/>
    <w:rsid w:val="00352C80"/>
    <w:rsid w:val="0035525C"/>
    <w:rsid w:val="00373F7D"/>
    <w:rsid w:val="00375E0E"/>
    <w:rsid w:val="00380310"/>
    <w:rsid w:val="003A21FB"/>
    <w:rsid w:val="003B4C49"/>
    <w:rsid w:val="003C37A5"/>
    <w:rsid w:val="003D01C1"/>
    <w:rsid w:val="003E61E7"/>
    <w:rsid w:val="00416CD3"/>
    <w:rsid w:val="00452156"/>
    <w:rsid w:val="00456D12"/>
    <w:rsid w:val="004633E7"/>
    <w:rsid w:val="00497DEB"/>
    <w:rsid w:val="004D02F6"/>
    <w:rsid w:val="004E7BE4"/>
    <w:rsid w:val="00565DF0"/>
    <w:rsid w:val="00566C7D"/>
    <w:rsid w:val="00580E51"/>
    <w:rsid w:val="00581023"/>
    <w:rsid w:val="00625593"/>
    <w:rsid w:val="00653100"/>
    <w:rsid w:val="0066774E"/>
    <w:rsid w:val="0068364E"/>
    <w:rsid w:val="00683AAB"/>
    <w:rsid w:val="006C13AC"/>
    <w:rsid w:val="006D46AC"/>
    <w:rsid w:val="007C0BAA"/>
    <w:rsid w:val="00875D1A"/>
    <w:rsid w:val="008945F4"/>
    <w:rsid w:val="008B6D76"/>
    <w:rsid w:val="009A2E7A"/>
    <w:rsid w:val="009F5D63"/>
    <w:rsid w:val="00A053F0"/>
    <w:rsid w:val="00A13F5E"/>
    <w:rsid w:val="00A271CB"/>
    <w:rsid w:val="00A53204"/>
    <w:rsid w:val="00A9324D"/>
    <w:rsid w:val="00AC5BEA"/>
    <w:rsid w:val="00B108D7"/>
    <w:rsid w:val="00B4401A"/>
    <w:rsid w:val="00B949E9"/>
    <w:rsid w:val="00BF02B6"/>
    <w:rsid w:val="00C4569C"/>
    <w:rsid w:val="00C55383"/>
    <w:rsid w:val="00C76AAE"/>
    <w:rsid w:val="00CB4A14"/>
    <w:rsid w:val="00CC6816"/>
    <w:rsid w:val="00D15FE4"/>
    <w:rsid w:val="00D6712C"/>
    <w:rsid w:val="00D71871"/>
    <w:rsid w:val="00D84CA5"/>
    <w:rsid w:val="00DE40EF"/>
    <w:rsid w:val="00E23100"/>
    <w:rsid w:val="00E5105E"/>
    <w:rsid w:val="00E91FE3"/>
    <w:rsid w:val="00EA46B7"/>
    <w:rsid w:val="00F658AD"/>
    <w:rsid w:val="00F75896"/>
    <w:rsid w:val="00FA0BEB"/>
    <w:rsid w:val="00FB33A5"/>
    <w:rsid w:val="00FD6A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D18EF"/>
  <w15:chartTrackingRefBased/>
  <w15:docId w15:val="{3D8EDCE6-4219-4DB0-9AA8-9448EB20E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F5E"/>
  </w:style>
  <w:style w:type="paragraph" w:styleId="Heading1">
    <w:name w:val="heading 1"/>
    <w:basedOn w:val="Normal"/>
    <w:next w:val="Normal"/>
    <w:link w:val="Heading1Char"/>
    <w:uiPriority w:val="9"/>
    <w:qFormat/>
    <w:rsid w:val="00086A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6A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6A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6A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6A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6A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6A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6A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6A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A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6A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6A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6A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6A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6A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6A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6A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6A60"/>
    <w:rPr>
      <w:rFonts w:eastAsiaTheme="majorEastAsia" w:cstheme="majorBidi"/>
      <w:color w:val="272727" w:themeColor="text1" w:themeTint="D8"/>
    </w:rPr>
  </w:style>
  <w:style w:type="paragraph" w:styleId="Title">
    <w:name w:val="Title"/>
    <w:basedOn w:val="Normal"/>
    <w:next w:val="Normal"/>
    <w:link w:val="TitleChar"/>
    <w:uiPriority w:val="10"/>
    <w:qFormat/>
    <w:rsid w:val="00086A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6A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6A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6A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6A60"/>
    <w:pPr>
      <w:spacing w:before="160"/>
      <w:jc w:val="center"/>
    </w:pPr>
    <w:rPr>
      <w:i/>
      <w:iCs/>
      <w:color w:val="404040" w:themeColor="text1" w:themeTint="BF"/>
    </w:rPr>
  </w:style>
  <w:style w:type="character" w:customStyle="1" w:styleId="QuoteChar">
    <w:name w:val="Quote Char"/>
    <w:basedOn w:val="DefaultParagraphFont"/>
    <w:link w:val="Quote"/>
    <w:uiPriority w:val="29"/>
    <w:rsid w:val="00086A60"/>
    <w:rPr>
      <w:i/>
      <w:iCs/>
      <w:color w:val="404040" w:themeColor="text1" w:themeTint="BF"/>
    </w:rPr>
  </w:style>
  <w:style w:type="paragraph" w:styleId="ListParagraph">
    <w:name w:val="List Paragraph"/>
    <w:basedOn w:val="Normal"/>
    <w:uiPriority w:val="34"/>
    <w:qFormat/>
    <w:rsid w:val="00086A60"/>
    <w:pPr>
      <w:ind w:left="720"/>
      <w:contextualSpacing/>
    </w:pPr>
  </w:style>
  <w:style w:type="character" w:styleId="IntenseEmphasis">
    <w:name w:val="Intense Emphasis"/>
    <w:basedOn w:val="DefaultParagraphFont"/>
    <w:uiPriority w:val="21"/>
    <w:qFormat/>
    <w:rsid w:val="00086A60"/>
    <w:rPr>
      <w:i/>
      <w:iCs/>
      <w:color w:val="0F4761" w:themeColor="accent1" w:themeShade="BF"/>
    </w:rPr>
  </w:style>
  <w:style w:type="paragraph" w:styleId="IntenseQuote">
    <w:name w:val="Intense Quote"/>
    <w:basedOn w:val="Normal"/>
    <w:next w:val="Normal"/>
    <w:link w:val="IntenseQuoteChar"/>
    <w:uiPriority w:val="30"/>
    <w:qFormat/>
    <w:rsid w:val="00086A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6A60"/>
    <w:rPr>
      <w:i/>
      <w:iCs/>
      <w:color w:val="0F4761" w:themeColor="accent1" w:themeShade="BF"/>
    </w:rPr>
  </w:style>
  <w:style w:type="character" w:styleId="IntenseReference">
    <w:name w:val="Intense Reference"/>
    <w:basedOn w:val="DefaultParagraphFont"/>
    <w:uiPriority w:val="32"/>
    <w:qFormat/>
    <w:rsid w:val="00086A60"/>
    <w:rPr>
      <w:b/>
      <w:bCs/>
      <w:smallCaps/>
      <w:color w:val="0F4761" w:themeColor="accent1" w:themeShade="BF"/>
      <w:spacing w:val="5"/>
    </w:rPr>
  </w:style>
  <w:style w:type="table" w:styleId="TableGrid">
    <w:name w:val="Table Grid"/>
    <w:basedOn w:val="TableNormal"/>
    <w:uiPriority w:val="39"/>
    <w:rsid w:val="00086A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2">
    <w:name w:val="Grid Table 5 Dark Accent 2"/>
    <w:basedOn w:val="TableNormal"/>
    <w:uiPriority w:val="50"/>
    <w:rsid w:val="00F658A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4-Accent2">
    <w:name w:val="Grid Table 4 Accent 2"/>
    <w:basedOn w:val="TableNormal"/>
    <w:uiPriority w:val="49"/>
    <w:rsid w:val="004D02F6"/>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PlainTable5">
    <w:name w:val="Plain Table 5"/>
    <w:basedOn w:val="TableNormal"/>
    <w:uiPriority w:val="45"/>
    <w:rsid w:val="004D02F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2-Accent2">
    <w:name w:val="List Table 2 Accent 2"/>
    <w:basedOn w:val="TableNormal"/>
    <w:uiPriority w:val="47"/>
    <w:rsid w:val="00452156"/>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2">
    <w:name w:val="Grid Table 6 Colorful Accent 2"/>
    <w:basedOn w:val="TableNormal"/>
    <w:uiPriority w:val="51"/>
    <w:rsid w:val="00452156"/>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paragraph" w:styleId="Header">
    <w:name w:val="header"/>
    <w:basedOn w:val="Normal"/>
    <w:link w:val="HeaderChar"/>
    <w:uiPriority w:val="99"/>
    <w:unhideWhenUsed/>
    <w:rsid w:val="00875D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D1A"/>
  </w:style>
  <w:style w:type="paragraph" w:styleId="Footer">
    <w:name w:val="footer"/>
    <w:basedOn w:val="Normal"/>
    <w:link w:val="FooterChar"/>
    <w:uiPriority w:val="99"/>
    <w:unhideWhenUsed/>
    <w:rsid w:val="00875D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D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348180">
      <w:bodyDiv w:val="1"/>
      <w:marLeft w:val="0"/>
      <w:marRight w:val="0"/>
      <w:marTop w:val="0"/>
      <w:marBottom w:val="0"/>
      <w:divBdr>
        <w:top w:val="none" w:sz="0" w:space="0" w:color="auto"/>
        <w:left w:val="none" w:sz="0" w:space="0" w:color="auto"/>
        <w:bottom w:val="none" w:sz="0" w:space="0" w:color="auto"/>
        <w:right w:val="none" w:sz="0" w:space="0" w:color="auto"/>
      </w:divBdr>
    </w:div>
    <w:div w:id="219099192">
      <w:bodyDiv w:val="1"/>
      <w:marLeft w:val="0"/>
      <w:marRight w:val="0"/>
      <w:marTop w:val="0"/>
      <w:marBottom w:val="0"/>
      <w:divBdr>
        <w:top w:val="none" w:sz="0" w:space="0" w:color="auto"/>
        <w:left w:val="none" w:sz="0" w:space="0" w:color="auto"/>
        <w:bottom w:val="none" w:sz="0" w:space="0" w:color="auto"/>
        <w:right w:val="none" w:sz="0" w:space="0" w:color="auto"/>
      </w:divBdr>
    </w:div>
    <w:div w:id="259798071">
      <w:bodyDiv w:val="1"/>
      <w:marLeft w:val="0"/>
      <w:marRight w:val="0"/>
      <w:marTop w:val="0"/>
      <w:marBottom w:val="0"/>
      <w:divBdr>
        <w:top w:val="none" w:sz="0" w:space="0" w:color="auto"/>
        <w:left w:val="none" w:sz="0" w:space="0" w:color="auto"/>
        <w:bottom w:val="none" w:sz="0" w:space="0" w:color="auto"/>
        <w:right w:val="none" w:sz="0" w:space="0" w:color="auto"/>
      </w:divBdr>
    </w:div>
    <w:div w:id="278682173">
      <w:bodyDiv w:val="1"/>
      <w:marLeft w:val="0"/>
      <w:marRight w:val="0"/>
      <w:marTop w:val="0"/>
      <w:marBottom w:val="0"/>
      <w:divBdr>
        <w:top w:val="none" w:sz="0" w:space="0" w:color="auto"/>
        <w:left w:val="none" w:sz="0" w:space="0" w:color="auto"/>
        <w:bottom w:val="none" w:sz="0" w:space="0" w:color="auto"/>
        <w:right w:val="none" w:sz="0" w:space="0" w:color="auto"/>
      </w:divBdr>
    </w:div>
    <w:div w:id="313486468">
      <w:bodyDiv w:val="1"/>
      <w:marLeft w:val="0"/>
      <w:marRight w:val="0"/>
      <w:marTop w:val="0"/>
      <w:marBottom w:val="0"/>
      <w:divBdr>
        <w:top w:val="none" w:sz="0" w:space="0" w:color="auto"/>
        <w:left w:val="none" w:sz="0" w:space="0" w:color="auto"/>
        <w:bottom w:val="none" w:sz="0" w:space="0" w:color="auto"/>
        <w:right w:val="none" w:sz="0" w:space="0" w:color="auto"/>
      </w:divBdr>
    </w:div>
    <w:div w:id="390613725">
      <w:bodyDiv w:val="1"/>
      <w:marLeft w:val="0"/>
      <w:marRight w:val="0"/>
      <w:marTop w:val="0"/>
      <w:marBottom w:val="0"/>
      <w:divBdr>
        <w:top w:val="none" w:sz="0" w:space="0" w:color="auto"/>
        <w:left w:val="none" w:sz="0" w:space="0" w:color="auto"/>
        <w:bottom w:val="none" w:sz="0" w:space="0" w:color="auto"/>
        <w:right w:val="none" w:sz="0" w:space="0" w:color="auto"/>
      </w:divBdr>
    </w:div>
    <w:div w:id="399862996">
      <w:bodyDiv w:val="1"/>
      <w:marLeft w:val="0"/>
      <w:marRight w:val="0"/>
      <w:marTop w:val="0"/>
      <w:marBottom w:val="0"/>
      <w:divBdr>
        <w:top w:val="none" w:sz="0" w:space="0" w:color="auto"/>
        <w:left w:val="none" w:sz="0" w:space="0" w:color="auto"/>
        <w:bottom w:val="none" w:sz="0" w:space="0" w:color="auto"/>
        <w:right w:val="none" w:sz="0" w:space="0" w:color="auto"/>
      </w:divBdr>
    </w:div>
    <w:div w:id="484051549">
      <w:bodyDiv w:val="1"/>
      <w:marLeft w:val="0"/>
      <w:marRight w:val="0"/>
      <w:marTop w:val="0"/>
      <w:marBottom w:val="0"/>
      <w:divBdr>
        <w:top w:val="none" w:sz="0" w:space="0" w:color="auto"/>
        <w:left w:val="none" w:sz="0" w:space="0" w:color="auto"/>
        <w:bottom w:val="none" w:sz="0" w:space="0" w:color="auto"/>
        <w:right w:val="none" w:sz="0" w:space="0" w:color="auto"/>
      </w:divBdr>
    </w:div>
    <w:div w:id="485244472">
      <w:bodyDiv w:val="1"/>
      <w:marLeft w:val="0"/>
      <w:marRight w:val="0"/>
      <w:marTop w:val="0"/>
      <w:marBottom w:val="0"/>
      <w:divBdr>
        <w:top w:val="none" w:sz="0" w:space="0" w:color="auto"/>
        <w:left w:val="none" w:sz="0" w:space="0" w:color="auto"/>
        <w:bottom w:val="none" w:sz="0" w:space="0" w:color="auto"/>
        <w:right w:val="none" w:sz="0" w:space="0" w:color="auto"/>
      </w:divBdr>
    </w:div>
    <w:div w:id="514001110">
      <w:bodyDiv w:val="1"/>
      <w:marLeft w:val="0"/>
      <w:marRight w:val="0"/>
      <w:marTop w:val="0"/>
      <w:marBottom w:val="0"/>
      <w:divBdr>
        <w:top w:val="none" w:sz="0" w:space="0" w:color="auto"/>
        <w:left w:val="none" w:sz="0" w:space="0" w:color="auto"/>
        <w:bottom w:val="none" w:sz="0" w:space="0" w:color="auto"/>
        <w:right w:val="none" w:sz="0" w:space="0" w:color="auto"/>
      </w:divBdr>
    </w:div>
    <w:div w:id="561407144">
      <w:bodyDiv w:val="1"/>
      <w:marLeft w:val="0"/>
      <w:marRight w:val="0"/>
      <w:marTop w:val="0"/>
      <w:marBottom w:val="0"/>
      <w:divBdr>
        <w:top w:val="none" w:sz="0" w:space="0" w:color="auto"/>
        <w:left w:val="none" w:sz="0" w:space="0" w:color="auto"/>
        <w:bottom w:val="none" w:sz="0" w:space="0" w:color="auto"/>
        <w:right w:val="none" w:sz="0" w:space="0" w:color="auto"/>
      </w:divBdr>
    </w:div>
    <w:div w:id="580061743">
      <w:bodyDiv w:val="1"/>
      <w:marLeft w:val="0"/>
      <w:marRight w:val="0"/>
      <w:marTop w:val="0"/>
      <w:marBottom w:val="0"/>
      <w:divBdr>
        <w:top w:val="none" w:sz="0" w:space="0" w:color="auto"/>
        <w:left w:val="none" w:sz="0" w:space="0" w:color="auto"/>
        <w:bottom w:val="none" w:sz="0" w:space="0" w:color="auto"/>
        <w:right w:val="none" w:sz="0" w:space="0" w:color="auto"/>
      </w:divBdr>
    </w:div>
    <w:div w:id="730272477">
      <w:bodyDiv w:val="1"/>
      <w:marLeft w:val="0"/>
      <w:marRight w:val="0"/>
      <w:marTop w:val="0"/>
      <w:marBottom w:val="0"/>
      <w:divBdr>
        <w:top w:val="none" w:sz="0" w:space="0" w:color="auto"/>
        <w:left w:val="none" w:sz="0" w:space="0" w:color="auto"/>
        <w:bottom w:val="none" w:sz="0" w:space="0" w:color="auto"/>
        <w:right w:val="none" w:sz="0" w:space="0" w:color="auto"/>
      </w:divBdr>
    </w:div>
    <w:div w:id="762801783">
      <w:bodyDiv w:val="1"/>
      <w:marLeft w:val="0"/>
      <w:marRight w:val="0"/>
      <w:marTop w:val="0"/>
      <w:marBottom w:val="0"/>
      <w:divBdr>
        <w:top w:val="none" w:sz="0" w:space="0" w:color="auto"/>
        <w:left w:val="none" w:sz="0" w:space="0" w:color="auto"/>
        <w:bottom w:val="none" w:sz="0" w:space="0" w:color="auto"/>
        <w:right w:val="none" w:sz="0" w:space="0" w:color="auto"/>
      </w:divBdr>
    </w:div>
    <w:div w:id="908685526">
      <w:bodyDiv w:val="1"/>
      <w:marLeft w:val="0"/>
      <w:marRight w:val="0"/>
      <w:marTop w:val="0"/>
      <w:marBottom w:val="0"/>
      <w:divBdr>
        <w:top w:val="none" w:sz="0" w:space="0" w:color="auto"/>
        <w:left w:val="none" w:sz="0" w:space="0" w:color="auto"/>
        <w:bottom w:val="none" w:sz="0" w:space="0" w:color="auto"/>
        <w:right w:val="none" w:sz="0" w:space="0" w:color="auto"/>
      </w:divBdr>
    </w:div>
    <w:div w:id="1067072330">
      <w:bodyDiv w:val="1"/>
      <w:marLeft w:val="0"/>
      <w:marRight w:val="0"/>
      <w:marTop w:val="0"/>
      <w:marBottom w:val="0"/>
      <w:divBdr>
        <w:top w:val="none" w:sz="0" w:space="0" w:color="auto"/>
        <w:left w:val="none" w:sz="0" w:space="0" w:color="auto"/>
        <w:bottom w:val="none" w:sz="0" w:space="0" w:color="auto"/>
        <w:right w:val="none" w:sz="0" w:space="0" w:color="auto"/>
      </w:divBdr>
    </w:div>
    <w:div w:id="1083792974">
      <w:bodyDiv w:val="1"/>
      <w:marLeft w:val="0"/>
      <w:marRight w:val="0"/>
      <w:marTop w:val="0"/>
      <w:marBottom w:val="0"/>
      <w:divBdr>
        <w:top w:val="none" w:sz="0" w:space="0" w:color="auto"/>
        <w:left w:val="none" w:sz="0" w:space="0" w:color="auto"/>
        <w:bottom w:val="none" w:sz="0" w:space="0" w:color="auto"/>
        <w:right w:val="none" w:sz="0" w:space="0" w:color="auto"/>
      </w:divBdr>
    </w:div>
    <w:div w:id="1228953433">
      <w:bodyDiv w:val="1"/>
      <w:marLeft w:val="0"/>
      <w:marRight w:val="0"/>
      <w:marTop w:val="0"/>
      <w:marBottom w:val="0"/>
      <w:divBdr>
        <w:top w:val="none" w:sz="0" w:space="0" w:color="auto"/>
        <w:left w:val="none" w:sz="0" w:space="0" w:color="auto"/>
        <w:bottom w:val="none" w:sz="0" w:space="0" w:color="auto"/>
        <w:right w:val="none" w:sz="0" w:space="0" w:color="auto"/>
      </w:divBdr>
    </w:div>
    <w:div w:id="1298758161">
      <w:bodyDiv w:val="1"/>
      <w:marLeft w:val="0"/>
      <w:marRight w:val="0"/>
      <w:marTop w:val="0"/>
      <w:marBottom w:val="0"/>
      <w:divBdr>
        <w:top w:val="none" w:sz="0" w:space="0" w:color="auto"/>
        <w:left w:val="none" w:sz="0" w:space="0" w:color="auto"/>
        <w:bottom w:val="none" w:sz="0" w:space="0" w:color="auto"/>
        <w:right w:val="none" w:sz="0" w:space="0" w:color="auto"/>
      </w:divBdr>
    </w:div>
    <w:div w:id="1311903476">
      <w:bodyDiv w:val="1"/>
      <w:marLeft w:val="0"/>
      <w:marRight w:val="0"/>
      <w:marTop w:val="0"/>
      <w:marBottom w:val="0"/>
      <w:divBdr>
        <w:top w:val="none" w:sz="0" w:space="0" w:color="auto"/>
        <w:left w:val="none" w:sz="0" w:space="0" w:color="auto"/>
        <w:bottom w:val="none" w:sz="0" w:space="0" w:color="auto"/>
        <w:right w:val="none" w:sz="0" w:space="0" w:color="auto"/>
      </w:divBdr>
    </w:div>
    <w:div w:id="1388921547">
      <w:bodyDiv w:val="1"/>
      <w:marLeft w:val="0"/>
      <w:marRight w:val="0"/>
      <w:marTop w:val="0"/>
      <w:marBottom w:val="0"/>
      <w:divBdr>
        <w:top w:val="none" w:sz="0" w:space="0" w:color="auto"/>
        <w:left w:val="none" w:sz="0" w:space="0" w:color="auto"/>
        <w:bottom w:val="none" w:sz="0" w:space="0" w:color="auto"/>
        <w:right w:val="none" w:sz="0" w:space="0" w:color="auto"/>
      </w:divBdr>
    </w:div>
    <w:div w:id="1414936635">
      <w:bodyDiv w:val="1"/>
      <w:marLeft w:val="0"/>
      <w:marRight w:val="0"/>
      <w:marTop w:val="0"/>
      <w:marBottom w:val="0"/>
      <w:divBdr>
        <w:top w:val="none" w:sz="0" w:space="0" w:color="auto"/>
        <w:left w:val="none" w:sz="0" w:space="0" w:color="auto"/>
        <w:bottom w:val="none" w:sz="0" w:space="0" w:color="auto"/>
        <w:right w:val="none" w:sz="0" w:space="0" w:color="auto"/>
      </w:divBdr>
    </w:div>
    <w:div w:id="1438057225">
      <w:bodyDiv w:val="1"/>
      <w:marLeft w:val="0"/>
      <w:marRight w:val="0"/>
      <w:marTop w:val="0"/>
      <w:marBottom w:val="0"/>
      <w:divBdr>
        <w:top w:val="none" w:sz="0" w:space="0" w:color="auto"/>
        <w:left w:val="none" w:sz="0" w:space="0" w:color="auto"/>
        <w:bottom w:val="none" w:sz="0" w:space="0" w:color="auto"/>
        <w:right w:val="none" w:sz="0" w:space="0" w:color="auto"/>
      </w:divBdr>
    </w:div>
    <w:div w:id="1518084192">
      <w:bodyDiv w:val="1"/>
      <w:marLeft w:val="0"/>
      <w:marRight w:val="0"/>
      <w:marTop w:val="0"/>
      <w:marBottom w:val="0"/>
      <w:divBdr>
        <w:top w:val="none" w:sz="0" w:space="0" w:color="auto"/>
        <w:left w:val="none" w:sz="0" w:space="0" w:color="auto"/>
        <w:bottom w:val="none" w:sz="0" w:space="0" w:color="auto"/>
        <w:right w:val="none" w:sz="0" w:space="0" w:color="auto"/>
      </w:divBdr>
    </w:div>
    <w:div w:id="1607689511">
      <w:bodyDiv w:val="1"/>
      <w:marLeft w:val="0"/>
      <w:marRight w:val="0"/>
      <w:marTop w:val="0"/>
      <w:marBottom w:val="0"/>
      <w:divBdr>
        <w:top w:val="none" w:sz="0" w:space="0" w:color="auto"/>
        <w:left w:val="none" w:sz="0" w:space="0" w:color="auto"/>
        <w:bottom w:val="none" w:sz="0" w:space="0" w:color="auto"/>
        <w:right w:val="none" w:sz="0" w:space="0" w:color="auto"/>
      </w:divBdr>
    </w:div>
    <w:div w:id="1616904528">
      <w:bodyDiv w:val="1"/>
      <w:marLeft w:val="0"/>
      <w:marRight w:val="0"/>
      <w:marTop w:val="0"/>
      <w:marBottom w:val="0"/>
      <w:divBdr>
        <w:top w:val="none" w:sz="0" w:space="0" w:color="auto"/>
        <w:left w:val="none" w:sz="0" w:space="0" w:color="auto"/>
        <w:bottom w:val="none" w:sz="0" w:space="0" w:color="auto"/>
        <w:right w:val="none" w:sz="0" w:space="0" w:color="auto"/>
      </w:divBdr>
    </w:div>
    <w:div w:id="1625499197">
      <w:bodyDiv w:val="1"/>
      <w:marLeft w:val="0"/>
      <w:marRight w:val="0"/>
      <w:marTop w:val="0"/>
      <w:marBottom w:val="0"/>
      <w:divBdr>
        <w:top w:val="none" w:sz="0" w:space="0" w:color="auto"/>
        <w:left w:val="none" w:sz="0" w:space="0" w:color="auto"/>
        <w:bottom w:val="none" w:sz="0" w:space="0" w:color="auto"/>
        <w:right w:val="none" w:sz="0" w:space="0" w:color="auto"/>
      </w:divBdr>
    </w:div>
    <w:div w:id="1631856130">
      <w:bodyDiv w:val="1"/>
      <w:marLeft w:val="0"/>
      <w:marRight w:val="0"/>
      <w:marTop w:val="0"/>
      <w:marBottom w:val="0"/>
      <w:divBdr>
        <w:top w:val="none" w:sz="0" w:space="0" w:color="auto"/>
        <w:left w:val="none" w:sz="0" w:space="0" w:color="auto"/>
        <w:bottom w:val="none" w:sz="0" w:space="0" w:color="auto"/>
        <w:right w:val="none" w:sz="0" w:space="0" w:color="auto"/>
      </w:divBdr>
    </w:div>
    <w:div w:id="1663005010">
      <w:bodyDiv w:val="1"/>
      <w:marLeft w:val="0"/>
      <w:marRight w:val="0"/>
      <w:marTop w:val="0"/>
      <w:marBottom w:val="0"/>
      <w:divBdr>
        <w:top w:val="none" w:sz="0" w:space="0" w:color="auto"/>
        <w:left w:val="none" w:sz="0" w:space="0" w:color="auto"/>
        <w:bottom w:val="none" w:sz="0" w:space="0" w:color="auto"/>
        <w:right w:val="none" w:sz="0" w:space="0" w:color="auto"/>
      </w:divBdr>
    </w:div>
    <w:div w:id="1829712837">
      <w:bodyDiv w:val="1"/>
      <w:marLeft w:val="0"/>
      <w:marRight w:val="0"/>
      <w:marTop w:val="0"/>
      <w:marBottom w:val="0"/>
      <w:divBdr>
        <w:top w:val="none" w:sz="0" w:space="0" w:color="auto"/>
        <w:left w:val="none" w:sz="0" w:space="0" w:color="auto"/>
        <w:bottom w:val="none" w:sz="0" w:space="0" w:color="auto"/>
        <w:right w:val="none" w:sz="0" w:space="0" w:color="auto"/>
      </w:divBdr>
    </w:div>
    <w:div w:id="1881433737">
      <w:bodyDiv w:val="1"/>
      <w:marLeft w:val="0"/>
      <w:marRight w:val="0"/>
      <w:marTop w:val="0"/>
      <w:marBottom w:val="0"/>
      <w:divBdr>
        <w:top w:val="none" w:sz="0" w:space="0" w:color="auto"/>
        <w:left w:val="none" w:sz="0" w:space="0" w:color="auto"/>
        <w:bottom w:val="none" w:sz="0" w:space="0" w:color="auto"/>
        <w:right w:val="none" w:sz="0" w:space="0" w:color="auto"/>
      </w:divBdr>
    </w:div>
    <w:div w:id="1900676358">
      <w:bodyDiv w:val="1"/>
      <w:marLeft w:val="0"/>
      <w:marRight w:val="0"/>
      <w:marTop w:val="0"/>
      <w:marBottom w:val="0"/>
      <w:divBdr>
        <w:top w:val="none" w:sz="0" w:space="0" w:color="auto"/>
        <w:left w:val="none" w:sz="0" w:space="0" w:color="auto"/>
        <w:bottom w:val="none" w:sz="0" w:space="0" w:color="auto"/>
        <w:right w:val="none" w:sz="0" w:space="0" w:color="auto"/>
      </w:divBdr>
    </w:div>
    <w:div w:id="1947618465">
      <w:bodyDiv w:val="1"/>
      <w:marLeft w:val="0"/>
      <w:marRight w:val="0"/>
      <w:marTop w:val="0"/>
      <w:marBottom w:val="0"/>
      <w:divBdr>
        <w:top w:val="none" w:sz="0" w:space="0" w:color="auto"/>
        <w:left w:val="none" w:sz="0" w:space="0" w:color="auto"/>
        <w:bottom w:val="none" w:sz="0" w:space="0" w:color="auto"/>
        <w:right w:val="none" w:sz="0" w:space="0" w:color="auto"/>
      </w:divBdr>
    </w:div>
    <w:div w:id="1978408403">
      <w:bodyDiv w:val="1"/>
      <w:marLeft w:val="0"/>
      <w:marRight w:val="0"/>
      <w:marTop w:val="0"/>
      <w:marBottom w:val="0"/>
      <w:divBdr>
        <w:top w:val="none" w:sz="0" w:space="0" w:color="auto"/>
        <w:left w:val="none" w:sz="0" w:space="0" w:color="auto"/>
        <w:bottom w:val="none" w:sz="0" w:space="0" w:color="auto"/>
        <w:right w:val="none" w:sz="0" w:space="0" w:color="auto"/>
      </w:divBdr>
    </w:div>
    <w:div w:id="2079588409">
      <w:bodyDiv w:val="1"/>
      <w:marLeft w:val="0"/>
      <w:marRight w:val="0"/>
      <w:marTop w:val="0"/>
      <w:marBottom w:val="0"/>
      <w:divBdr>
        <w:top w:val="none" w:sz="0" w:space="0" w:color="auto"/>
        <w:left w:val="none" w:sz="0" w:space="0" w:color="auto"/>
        <w:bottom w:val="none" w:sz="0" w:space="0" w:color="auto"/>
        <w:right w:val="none" w:sz="0" w:space="0" w:color="auto"/>
      </w:divBdr>
    </w:div>
    <w:div w:id="2086149157">
      <w:bodyDiv w:val="1"/>
      <w:marLeft w:val="0"/>
      <w:marRight w:val="0"/>
      <w:marTop w:val="0"/>
      <w:marBottom w:val="0"/>
      <w:divBdr>
        <w:top w:val="none" w:sz="0" w:space="0" w:color="auto"/>
        <w:left w:val="none" w:sz="0" w:space="0" w:color="auto"/>
        <w:bottom w:val="none" w:sz="0" w:space="0" w:color="auto"/>
        <w:right w:val="none" w:sz="0" w:space="0" w:color="auto"/>
      </w:divBdr>
    </w:div>
    <w:div w:id="2100439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TotalTime>
  <Pages>17</Pages>
  <Words>4166</Words>
  <Characters>23750</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Ifrah Ahmed</dc:creator>
  <cp:keywords/>
  <dc:description/>
  <cp:lastModifiedBy>Ifrah Ahmed</cp:lastModifiedBy>
  <cp:revision>30</cp:revision>
  <cp:lastPrinted>2024-06-05T14:19:00Z</cp:lastPrinted>
  <dcterms:created xsi:type="dcterms:W3CDTF">2024-05-27T16:19:00Z</dcterms:created>
  <dcterms:modified xsi:type="dcterms:W3CDTF">2024-06-07T12:10:00Z</dcterms:modified>
</cp:coreProperties>
</file>